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 w:name="_GoBack"/>
      <w:bookmarkEnd w:id="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ind w:firstLine="640" w:firstLineChars="20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2238" w:leftChars="304" w:hanging="1600" w:hangingChars="5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 w:eastAsia="仿宋_GB2312"/>
          <w:color w:val="auto"/>
          <w:sz w:val="32"/>
          <w:szCs w:val="32"/>
          <w:highlight w:val="none"/>
        </w:rPr>
        <w:t>项目名称：</w:t>
      </w:r>
      <w:r>
        <w:rPr>
          <w:rFonts w:hint="default" w:ascii="仿宋" w:hAnsi="仿宋" w:eastAsia="仿宋" w:cs="仿宋"/>
          <w:color w:val="auto"/>
          <w:sz w:val="30"/>
          <w:szCs w:val="30"/>
          <w:u w:val="single"/>
          <w:lang w:val="zh-CN" w:eastAsia="zh-CN"/>
        </w:rPr>
        <w:t>河池市老虎山片区棚户区改造项目新村安置点道路工程（</w:t>
      </w:r>
      <w:r>
        <w:rPr>
          <w:rFonts w:hint="eastAsia" w:ascii="仿宋_GB2312" w:hAnsi="仿宋_GB2312" w:eastAsia="仿宋_GB2312" w:cs="仿宋_GB2312"/>
          <w:color w:val="auto"/>
          <w:sz w:val="30"/>
          <w:szCs w:val="30"/>
          <w:highlight w:val="none"/>
          <w:u w:val="single"/>
          <w:lang w:val="en-US" w:eastAsia="zh-CN"/>
        </w:rPr>
        <w:t>塘面路、农贸路</w:t>
      </w:r>
      <w:r>
        <w:rPr>
          <w:rFonts w:hint="default" w:ascii="仿宋" w:hAnsi="仿宋" w:eastAsia="仿宋" w:cs="仿宋"/>
          <w:color w:val="auto"/>
          <w:sz w:val="30"/>
          <w:szCs w:val="30"/>
          <w:u w:val="single"/>
          <w:lang w:val="zh-CN" w:eastAsia="zh-CN"/>
        </w:rPr>
        <w:t>）</w:t>
      </w:r>
      <w:r>
        <w:rPr>
          <w:rFonts w:hint="eastAsia" w:ascii="仿宋" w:hAnsi="仿宋" w:eastAsia="仿宋" w:cs="仿宋"/>
          <w:color w:val="auto"/>
          <w:sz w:val="30"/>
          <w:szCs w:val="30"/>
          <w:u w:val="single"/>
          <w:lang w:val="zh-CN" w:eastAsia="zh-CN"/>
        </w:rPr>
        <w:t>工程</w:t>
      </w:r>
      <w:r>
        <w:rPr>
          <w:rFonts w:hint="eastAsia" w:ascii="仿宋_GB2312" w:hAnsi="仿宋_GB2312" w:eastAsia="仿宋_GB2312" w:cs="仿宋_GB2312"/>
          <w:color w:val="auto"/>
          <w:sz w:val="30"/>
          <w:szCs w:val="30"/>
          <w:highlight w:val="none"/>
          <w:u w:val="single"/>
          <w:lang w:val="en-US" w:eastAsia="zh-CN"/>
        </w:rPr>
        <w:t>竣工结算审核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ind w:firstLine="640" w:firstLineChars="200"/>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HCCT202320820号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ind w:firstLine="640" w:firstLineChars="200"/>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w:t>
      </w:r>
      <w:r>
        <w:rPr>
          <w:rFonts w:hint="eastAsia" w:ascii="仿宋_GB2312" w:hAnsi="仿宋_GB2312" w:eastAsia="仿宋_GB2312" w:cs="仿宋_GB2312"/>
          <w:color w:val="auto"/>
          <w:kern w:val="2"/>
          <w:sz w:val="30"/>
          <w:szCs w:val="30"/>
          <w:highlight w:val="none"/>
          <w:lang w:val="en-US" w:eastAsia="zh-CN" w:bidi="ar-SA"/>
        </w:rPr>
        <w:t>&lt;</w:t>
      </w:r>
      <w:r>
        <w:rPr>
          <w:rFonts w:hint="eastAsia" w:ascii="仿宋_GB2312" w:hAnsi="仿宋_GB2312" w:eastAsia="仿宋_GB2312" w:cs="仿宋_GB2312"/>
          <w:color w:val="auto"/>
          <w:sz w:val="28"/>
          <w:szCs w:val="28"/>
          <w:highlight w:val="none"/>
          <w:lang w:val="en-US" w:eastAsia="zh-CN"/>
        </w:rPr>
        <w:t>1为有效报价</w:t>
      </w: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pStyle w:val="16"/>
        <w:ind w:left="0" w:leftChars="0" w:firstLine="0" w:firstLineChars="0"/>
        <w:rPr>
          <w:rFonts w:hint="eastAsia" w:ascii="仿宋_GB2312" w:hAnsi="仿宋_GB2312" w:eastAsia="仿宋_GB2312" w:cs="仿宋_GB2312"/>
          <w:b/>
          <w:bCs w:val="0"/>
          <w:i w:val="0"/>
          <w:iCs w:val="0"/>
          <w:caps w:val="0"/>
          <w:color w:val="auto"/>
          <w:spacing w:val="0"/>
          <w:sz w:val="28"/>
          <w:szCs w:val="28"/>
          <w:highlight w:val="none"/>
          <w:u w:val="none"/>
          <w:shd w:val="clear" w:fill="FFFFFF"/>
        </w:rPr>
      </w:pPr>
      <w:r>
        <w:rPr>
          <w:rFonts w:hint="eastAsia" w:ascii="仿宋_GB2312" w:hAnsi="仿宋_GB2312" w:eastAsia="仿宋_GB2312" w:cs="仿宋_GB2312"/>
          <w:b/>
          <w:bCs w:val="0"/>
          <w:i w:val="0"/>
          <w:iCs w:val="0"/>
          <w:caps w:val="0"/>
          <w:color w:val="auto"/>
          <w:spacing w:val="0"/>
          <w:sz w:val="28"/>
          <w:szCs w:val="28"/>
          <w:highlight w:val="none"/>
          <w:u w:val="none"/>
          <w:shd w:val="clear" w:fill="FFFFFF"/>
        </w:rPr>
        <w:t>附件</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begin"/>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instrText xml:space="preserve"> HYPERLINK "http://www.hcschengtou.com/uploadfile/2022/0224/20220224110233863.docx" </w:instrTex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separate"/>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t>:2</w:t>
      </w:r>
      <w:r>
        <w:rPr>
          <w:rFonts w:hint="eastAsia" w:ascii="仿宋_GB2312" w:hAnsi="仿宋_GB2312" w:eastAsia="仿宋_GB2312" w:cs="仿宋_GB2312"/>
          <w:b/>
          <w:bCs w:val="0"/>
          <w:i w:val="0"/>
          <w:iCs w:val="0"/>
          <w:caps w:val="0"/>
          <w:color w:val="auto"/>
          <w:spacing w:val="0"/>
          <w:sz w:val="28"/>
          <w:szCs w:val="28"/>
          <w:highlight w:val="none"/>
          <w:u w:val="none"/>
          <w:shd w:val="clear" w:fill="FFFFFF"/>
          <w:lang w:val="en-US" w:eastAsia="zh-CN"/>
        </w:rPr>
        <w:t>.</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t>合同条款及格式</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end"/>
      </w:r>
    </w:p>
    <w:p>
      <w:pPr>
        <w:pStyle w:val="2"/>
        <w:rPr>
          <w:color w:val="auto"/>
          <w:highlight w:val="none"/>
        </w:rPr>
      </w:pPr>
    </w:p>
    <w:p>
      <w:pPr>
        <w:pStyle w:val="2"/>
        <w:rPr>
          <w:color w:val="auto"/>
          <w:highlight w:val="none"/>
        </w:rPr>
      </w:pPr>
    </w:p>
    <w:p>
      <w:pPr>
        <w:pStyle w:val="2"/>
        <w:rPr>
          <w:rFonts w:hint="eastAsia" w:ascii="仿宋_GB2312" w:hAnsi="仿宋_GB2312" w:eastAsia="仿宋_GB2312" w:cs="仿宋_GB2312"/>
          <w:color w:val="auto"/>
          <w:sz w:val="28"/>
          <w:szCs w:val="28"/>
          <w:highlight w:val="none"/>
          <w:lang w:val="en-US" w:eastAsia="zh-CN"/>
        </w:rPr>
      </w:pPr>
    </w:p>
    <w:p>
      <w:pPr>
        <w:jc w:val="center"/>
        <w:rPr>
          <w:rFonts w:ascii="Times New Roman" w:hAnsi="Times New Roman" w:eastAsia="华文中宋"/>
          <w:b/>
          <w:color w:val="auto"/>
          <w:sz w:val="52"/>
          <w:szCs w:val="52"/>
        </w:rPr>
      </w:pPr>
    </w:p>
    <w:p>
      <w:pPr>
        <w:jc w:val="center"/>
        <w:rPr>
          <w:rFonts w:ascii="Times New Roman" w:hAnsi="Times New Roman" w:eastAsia="华文中宋"/>
          <w:b/>
          <w:color w:val="auto"/>
          <w:sz w:val="52"/>
          <w:szCs w:val="52"/>
        </w:rPr>
      </w:pPr>
    </w:p>
    <w:p>
      <w:pPr>
        <w:jc w:val="center"/>
        <w:rPr>
          <w:rFonts w:hint="default" w:ascii="Times New Roman" w:hAnsi="Times New Roman" w:eastAsia="华文中宋"/>
          <w:b/>
          <w:color w:val="auto"/>
          <w:sz w:val="52"/>
          <w:szCs w:val="52"/>
          <w:lang w:val="zh-CN"/>
        </w:rPr>
      </w:pPr>
      <w:r>
        <w:rPr>
          <w:rFonts w:hint="default" w:ascii="Times New Roman" w:hAnsi="Times New Roman" w:eastAsia="华文中宋"/>
          <w:b/>
          <w:color w:val="auto"/>
          <w:sz w:val="52"/>
          <w:szCs w:val="52"/>
          <w:lang w:val="zh-CN"/>
        </w:rPr>
        <w:t>河池市老虎山片区棚户区改造项目</w:t>
      </w:r>
    </w:p>
    <w:p>
      <w:pPr>
        <w:jc w:val="center"/>
        <w:rPr>
          <w:rFonts w:hint="default" w:ascii="Times New Roman" w:hAnsi="Times New Roman" w:eastAsia="华文中宋"/>
          <w:b/>
          <w:color w:val="auto"/>
          <w:sz w:val="52"/>
          <w:szCs w:val="52"/>
          <w:lang w:val="zh-CN"/>
        </w:rPr>
      </w:pPr>
      <w:r>
        <w:rPr>
          <w:rFonts w:hint="default" w:ascii="Times New Roman" w:hAnsi="Times New Roman" w:eastAsia="华文中宋"/>
          <w:b/>
          <w:color w:val="auto"/>
          <w:sz w:val="52"/>
          <w:szCs w:val="52"/>
          <w:lang w:val="zh-CN"/>
        </w:rPr>
        <w:t>新村安置点道路工程（</w:t>
      </w:r>
      <w:r>
        <w:rPr>
          <w:rFonts w:hint="eastAsia" w:ascii="Times New Roman" w:hAnsi="Times New Roman" w:eastAsia="华文中宋"/>
          <w:b/>
          <w:color w:val="auto"/>
          <w:sz w:val="52"/>
          <w:szCs w:val="52"/>
          <w:lang w:val="zh-CN" w:eastAsia="zh-CN"/>
        </w:rPr>
        <w:t>塘面路、</w:t>
      </w:r>
      <w:r>
        <w:rPr>
          <w:rFonts w:hint="default" w:ascii="Times New Roman" w:hAnsi="Times New Roman" w:eastAsia="华文中宋"/>
          <w:b/>
          <w:color w:val="auto"/>
          <w:sz w:val="52"/>
          <w:szCs w:val="52"/>
          <w:lang w:val="zh-CN"/>
        </w:rPr>
        <w:t>农贸路）</w:t>
      </w:r>
    </w:p>
    <w:p>
      <w:pPr>
        <w:jc w:val="center"/>
        <w:rPr>
          <w:rFonts w:ascii="Times New Roman" w:hAnsi="Times New Roman" w:eastAsia="华文中宋"/>
          <w:b/>
          <w:color w:val="auto"/>
          <w:sz w:val="52"/>
          <w:szCs w:val="52"/>
        </w:rPr>
      </w:pPr>
      <w:r>
        <w:rPr>
          <w:rFonts w:hint="eastAsia" w:ascii="Times New Roman" w:hAnsi="Times New Roman" w:eastAsia="华文中宋"/>
          <w:b/>
          <w:color w:val="auto"/>
          <w:sz w:val="52"/>
          <w:szCs w:val="52"/>
          <w:lang w:val="zh-CN"/>
        </w:rPr>
        <w:t>工程竣工结算审核</w:t>
      </w:r>
      <w:r>
        <w:rPr>
          <w:rFonts w:hint="eastAsia" w:ascii="Times New Roman" w:hAnsi="Times New Roman" w:eastAsia="华文中宋"/>
          <w:b/>
          <w:color w:val="auto"/>
          <w:sz w:val="52"/>
          <w:szCs w:val="52"/>
        </w:rPr>
        <w:t>造价咨询合同</w:t>
      </w:r>
    </w:p>
    <w:p>
      <w:pPr>
        <w:tabs>
          <w:tab w:val="left" w:pos="2220"/>
          <w:tab w:val="center" w:pos="4462"/>
        </w:tabs>
        <w:ind w:firstLine="525"/>
        <w:jc w:val="left"/>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spacing w:line="360" w:lineRule="auto"/>
        <w:ind w:firstLine="2249" w:firstLineChars="700"/>
        <w:rPr>
          <w:rFonts w:hAnsi="宋体"/>
          <w:b/>
          <w:bCs/>
          <w:color w:val="auto"/>
          <w:sz w:val="32"/>
          <w:szCs w:val="32"/>
        </w:rPr>
      </w:pPr>
      <w:r>
        <w:rPr>
          <w:rFonts w:hint="eastAsia" w:hAnsi="宋体"/>
          <w:b/>
          <w:bCs/>
          <w:color w:val="auto"/>
          <w:sz w:val="32"/>
          <w:szCs w:val="32"/>
        </w:rPr>
        <w:t>委托人：</w:t>
      </w:r>
      <w:r>
        <w:rPr>
          <w:rFonts w:hint="eastAsia" w:ascii="新宋体" w:hAnsi="新宋体" w:eastAsia="新宋体" w:cs="新宋体"/>
          <w:color w:val="auto"/>
          <w:sz w:val="32"/>
          <w:szCs w:val="32"/>
          <w:u w:val="single"/>
        </w:rPr>
        <w:t>河池市城市投资建设发展有限公司</w:t>
      </w:r>
    </w:p>
    <w:p>
      <w:pPr>
        <w:spacing w:line="360" w:lineRule="auto"/>
        <w:ind w:firstLine="2249" w:firstLineChars="700"/>
        <w:rPr>
          <w:rFonts w:hAnsi="宋体"/>
          <w:color w:val="auto"/>
          <w:sz w:val="32"/>
          <w:szCs w:val="32"/>
          <w:u w:val="single"/>
        </w:rPr>
      </w:pPr>
      <w:r>
        <w:rPr>
          <w:rFonts w:hint="eastAsia" w:hAnsi="宋体"/>
          <w:b/>
          <w:bCs/>
          <w:color w:val="auto"/>
          <w:sz w:val="32"/>
          <w:szCs w:val="32"/>
        </w:rPr>
        <w:t>受托人：</w:t>
      </w:r>
      <w:r>
        <w:rPr>
          <w:rFonts w:hint="eastAsia" w:hAnsi="宋体"/>
          <w:color w:val="auto"/>
          <w:sz w:val="32"/>
          <w:szCs w:val="32"/>
          <w:u w:val="single"/>
        </w:rPr>
        <w:t xml:space="preserve">                           </w:t>
      </w:r>
    </w:p>
    <w:p>
      <w:pPr>
        <w:jc w:val="left"/>
        <w:rPr>
          <w:rFonts w:ascii="黑体" w:hAnsi="黑体" w:eastAsia="黑体" w:cs="黑体"/>
          <w:b/>
          <w:color w:val="auto"/>
          <w:sz w:val="32"/>
          <w:szCs w:val="32"/>
        </w:rPr>
      </w:pPr>
    </w:p>
    <w:p>
      <w:pPr>
        <w:ind w:firstLine="4356" w:firstLineChars="1356"/>
        <w:jc w:val="left"/>
        <w:rPr>
          <w:rFonts w:ascii="黑体" w:hAnsi="黑体" w:eastAsia="黑体" w:cs="黑体"/>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964" w:footer="964" w:gutter="0"/>
          <w:pgNumType w:start="1"/>
          <w:cols w:space="720" w:num="1"/>
          <w:titlePg/>
          <w:docGrid w:type="lines" w:linePitch="312" w:charSpace="0"/>
        </w:sectPr>
      </w:pPr>
      <w:r>
        <w:rPr>
          <w:rFonts w:hint="eastAsia" w:ascii="黑体" w:hAnsi="黑体" w:eastAsia="黑体" w:cs="黑体"/>
          <w:b/>
          <w:color w:val="auto"/>
          <w:sz w:val="32"/>
          <w:szCs w:val="32"/>
        </w:rPr>
        <w:t>202</w:t>
      </w:r>
      <w:r>
        <w:rPr>
          <w:rFonts w:hint="eastAsia" w:ascii="黑体" w:hAnsi="黑体" w:eastAsia="黑体" w:cs="黑体"/>
          <w:b/>
          <w:color w:val="auto"/>
          <w:sz w:val="32"/>
          <w:szCs w:val="32"/>
          <w:lang w:val="en-US" w:eastAsia="zh-CN"/>
        </w:rPr>
        <w:t>3</w:t>
      </w:r>
      <w:r>
        <w:rPr>
          <w:rFonts w:hint="eastAsia" w:ascii="黑体" w:hAnsi="黑体" w:eastAsia="黑体" w:cs="黑体"/>
          <w:b/>
          <w:color w:val="auto"/>
          <w:sz w:val="32"/>
          <w:szCs w:val="32"/>
        </w:rPr>
        <w:t>年</w:t>
      </w:r>
      <w:r>
        <w:rPr>
          <w:rFonts w:hint="eastAsia" w:ascii="黑体" w:hAnsi="黑体" w:eastAsia="黑体" w:cs="黑体"/>
          <w:b/>
          <w:color w:val="auto"/>
          <w:sz w:val="32"/>
          <w:szCs w:val="32"/>
          <w:lang w:val="en-US" w:eastAsia="zh-CN"/>
        </w:rPr>
        <w:t>6</w:t>
      </w:r>
      <w:r>
        <w:rPr>
          <w:rFonts w:hint="eastAsia" w:ascii="黑体" w:hAnsi="黑体" w:eastAsia="黑体" w:cs="黑体"/>
          <w:b/>
          <w:color w:val="auto"/>
          <w:sz w:val="32"/>
          <w:szCs w:val="32"/>
        </w:rPr>
        <w:t>月</w:t>
      </w:r>
    </w:p>
    <w:p>
      <w:pPr>
        <w:pStyle w:val="3"/>
        <w:bidi w:val="0"/>
        <w:rPr>
          <w:rFonts w:hint="eastAsia" w:ascii="仿宋" w:hAnsi="仿宋" w:eastAsia="仿宋" w:cs="仿宋"/>
          <w:color w:val="auto"/>
          <w:kern w:val="2"/>
          <w:sz w:val="30"/>
          <w:szCs w:val="30"/>
          <w:lang w:val="zh-CN" w:eastAsia="zh-CN" w:bidi="ar-SA"/>
        </w:rPr>
      </w:pPr>
      <w:r>
        <w:rPr>
          <w:rFonts w:hint="default" w:ascii="仿宋" w:hAnsi="仿宋" w:eastAsia="仿宋" w:cs="仿宋"/>
          <w:color w:val="auto"/>
          <w:kern w:val="2"/>
          <w:sz w:val="30"/>
          <w:szCs w:val="30"/>
          <w:lang w:val="zh-CN" w:eastAsia="zh-CN" w:bidi="ar-SA"/>
        </w:rPr>
        <w:t>河池市老虎山片</w:t>
      </w:r>
      <w:r>
        <w:rPr>
          <w:rFonts w:hint="default" w:ascii="仿宋" w:hAnsi="仿宋" w:eastAsia="仿宋" w:cs="仿宋"/>
          <w:color w:val="auto"/>
          <w:kern w:val="2"/>
          <w:sz w:val="30"/>
          <w:szCs w:val="30"/>
          <w:u w:val="none"/>
          <w:lang w:val="zh-CN" w:eastAsia="zh-CN" w:bidi="ar-SA"/>
        </w:rPr>
        <w:t>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kern w:val="2"/>
          <w:sz w:val="30"/>
          <w:szCs w:val="30"/>
          <w:u w:val="none"/>
          <w:lang w:val="zh-CN" w:eastAsia="zh-CN" w:bidi="ar-SA"/>
        </w:rPr>
        <w:t>）</w:t>
      </w:r>
      <w:r>
        <w:rPr>
          <w:rFonts w:hint="eastAsia" w:ascii="仿宋" w:hAnsi="仿宋" w:eastAsia="仿宋" w:cs="仿宋"/>
          <w:color w:val="auto"/>
          <w:kern w:val="2"/>
          <w:sz w:val="30"/>
          <w:szCs w:val="30"/>
          <w:lang w:val="zh-CN" w:eastAsia="zh-CN" w:bidi="ar-SA"/>
        </w:rPr>
        <w:t>造价咨询合同（竣工结算审核）</w:t>
      </w:r>
    </w:p>
    <w:p>
      <w:pPr>
        <w:widowControl/>
        <w:spacing w:line="360" w:lineRule="auto"/>
        <w:jc w:val="left"/>
        <w:rPr>
          <w:rFonts w:ascii="仿宋" w:hAnsi="仿宋" w:eastAsia="仿宋" w:cs="仿宋"/>
          <w:color w:val="auto"/>
          <w:sz w:val="30"/>
          <w:szCs w:val="30"/>
        </w:rPr>
      </w:pPr>
      <w:r>
        <w:rPr>
          <w:rFonts w:hint="eastAsia" w:ascii="仿宋" w:hAnsi="仿宋" w:eastAsia="仿宋" w:cs="仿宋"/>
          <w:color w:val="auto"/>
          <w:sz w:val="30"/>
          <w:szCs w:val="30"/>
          <w:u w:val="single"/>
        </w:rPr>
        <w:t>委</w:t>
      </w:r>
      <w:r>
        <w:rPr>
          <w:rFonts w:hint="eastAsia" w:ascii="仿宋" w:hAnsi="仿宋" w:eastAsia="仿宋" w:cs="仿宋"/>
          <w:color w:val="auto"/>
          <w:sz w:val="30"/>
          <w:szCs w:val="30"/>
        </w:rPr>
        <w:t>托人（全称）：</w:t>
      </w:r>
      <w:r>
        <w:rPr>
          <w:rFonts w:hint="eastAsia" w:ascii="仿宋" w:hAnsi="仿宋" w:eastAsia="仿宋" w:cs="仿宋"/>
          <w:color w:val="auto"/>
          <w:sz w:val="30"/>
          <w:szCs w:val="30"/>
          <w:u w:val="single"/>
        </w:rPr>
        <w:t xml:space="preserve">河池市城市投资建设发展有限公司 </w:t>
      </w:r>
    </w:p>
    <w:p>
      <w:pPr>
        <w:widowControl/>
        <w:spacing w:line="360" w:lineRule="auto"/>
        <w:jc w:val="left"/>
        <w:rPr>
          <w:rFonts w:ascii="仿宋" w:hAnsi="仿宋" w:eastAsia="仿宋" w:cs="仿宋"/>
          <w:color w:val="auto"/>
          <w:sz w:val="30"/>
          <w:szCs w:val="30"/>
          <w:u w:val="single"/>
        </w:rPr>
      </w:pPr>
      <w:r>
        <w:rPr>
          <w:rFonts w:hint="eastAsia" w:ascii="仿宋" w:hAnsi="仿宋" w:eastAsia="仿宋" w:cs="仿宋"/>
          <w:color w:val="auto"/>
          <w:sz w:val="30"/>
          <w:szCs w:val="30"/>
        </w:rPr>
        <w:t>受托人（全称）：</w:t>
      </w:r>
      <w:r>
        <w:rPr>
          <w:rFonts w:hint="eastAsia" w:ascii="仿宋" w:hAnsi="仿宋" w:eastAsia="仿宋" w:cs="仿宋"/>
          <w:color w:val="auto"/>
          <w:sz w:val="30"/>
          <w:szCs w:val="30"/>
          <w:u w:val="single"/>
        </w:rPr>
        <w:t xml:space="preserve">                           </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根据《中华人民共和国</w:t>
      </w:r>
      <w:r>
        <w:rPr>
          <w:rFonts w:hint="eastAsia" w:ascii="仿宋" w:hAnsi="仿宋" w:eastAsia="仿宋" w:cs="仿宋"/>
          <w:color w:val="auto"/>
          <w:sz w:val="30"/>
          <w:szCs w:val="30"/>
          <w:lang w:val="en-US" w:eastAsia="zh-CN"/>
        </w:rPr>
        <w:t>民法典</w:t>
      </w:r>
      <w:r>
        <w:rPr>
          <w:rFonts w:hint="eastAsia" w:ascii="仿宋" w:hAnsi="仿宋" w:eastAsia="仿宋" w:cs="仿宋"/>
          <w:color w:val="auto"/>
          <w:sz w:val="30"/>
          <w:szCs w:val="30"/>
        </w:rPr>
        <w:t>》及其他有关法律、法规，遵循平等、自愿、公平和诚实信用的原则，双方就</w:t>
      </w:r>
      <w:r>
        <w:rPr>
          <w:rFonts w:hint="eastAsia" w:ascii="仿宋" w:hAnsi="仿宋" w:eastAsia="仿宋" w:cs="仿宋"/>
          <w:color w:val="auto"/>
          <w:sz w:val="30"/>
          <w:szCs w:val="30"/>
          <w:lang w:val="en-US" w:eastAsia="zh-CN"/>
        </w:rPr>
        <w:t>甲方</w:t>
      </w:r>
      <w:r>
        <w:rPr>
          <w:rFonts w:hint="eastAsia" w:ascii="仿宋" w:hAnsi="仿宋" w:eastAsia="仿宋" w:cs="仿宋"/>
          <w:color w:val="auto"/>
          <w:sz w:val="30"/>
          <w:szCs w:val="30"/>
          <w:lang w:val="zh-CN" w:eastAsia="zh-CN"/>
        </w:rPr>
        <w:t>河池市</w:t>
      </w:r>
      <w:r>
        <w:rPr>
          <w:rFonts w:hint="default" w:ascii="仿宋" w:hAnsi="仿宋" w:eastAsia="仿宋" w:cs="仿宋"/>
          <w:color w:val="auto"/>
          <w:sz w:val="30"/>
          <w:szCs w:val="30"/>
          <w:lang w:val="zh-CN" w:eastAsia="zh-CN"/>
        </w:rPr>
        <w:t>河池市老虎山片区棚户区改造项目新村安置点道路工程（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sz w:val="30"/>
          <w:szCs w:val="30"/>
          <w:lang w:val="zh-CN" w:eastAsia="zh-CN"/>
        </w:rPr>
        <w:t>）</w:t>
      </w:r>
      <w:r>
        <w:rPr>
          <w:rFonts w:hint="eastAsia" w:ascii="仿宋" w:hAnsi="仿宋" w:eastAsia="仿宋" w:cs="仿宋"/>
          <w:color w:val="auto"/>
          <w:sz w:val="30"/>
          <w:szCs w:val="30"/>
          <w:lang w:val="zh-CN" w:eastAsia="zh-CN"/>
        </w:rPr>
        <w:t>工程</w:t>
      </w:r>
      <w:r>
        <w:rPr>
          <w:rFonts w:hint="eastAsia" w:ascii="仿宋" w:hAnsi="仿宋" w:eastAsia="仿宋" w:cs="仿宋"/>
          <w:color w:val="auto"/>
          <w:sz w:val="30"/>
          <w:szCs w:val="30"/>
        </w:rPr>
        <w:t>委托造价咨询与其他服务事项协商一致，订立本合同。</w:t>
      </w:r>
    </w:p>
    <w:p>
      <w:pPr>
        <w:widowControl/>
        <w:spacing w:line="360" w:lineRule="auto"/>
        <w:jc w:val="left"/>
        <w:rPr>
          <w:rFonts w:ascii="仿宋" w:hAnsi="仿宋" w:eastAsia="仿宋" w:cs="仿宋"/>
          <w:b/>
          <w:bCs/>
          <w:color w:val="auto"/>
          <w:sz w:val="30"/>
          <w:szCs w:val="30"/>
        </w:rPr>
      </w:pPr>
      <w:r>
        <w:rPr>
          <w:rFonts w:hint="eastAsia" w:ascii="仿宋" w:hAnsi="仿宋" w:eastAsia="仿宋" w:cs="仿宋"/>
          <w:b/>
          <w:bCs/>
          <w:color w:val="auto"/>
          <w:sz w:val="30"/>
          <w:szCs w:val="30"/>
        </w:rPr>
        <w:t>一、工程概况</w:t>
      </w:r>
    </w:p>
    <w:p>
      <w:pPr>
        <w:widowControl/>
        <w:spacing w:line="360" w:lineRule="auto"/>
        <w:ind w:firstLine="640"/>
        <w:jc w:val="left"/>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rPr>
        <w:t>项目位于</w:t>
      </w:r>
      <w:r>
        <w:rPr>
          <w:rFonts w:hint="default" w:ascii="仿宋" w:hAnsi="仿宋" w:eastAsia="仿宋" w:cs="仿宋"/>
          <w:color w:val="auto"/>
          <w:sz w:val="30"/>
          <w:szCs w:val="30"/>
          <w:lang w:val="en-US"/>
        </w:rPr>
        <w:t>河池市</w:t>
      </w:r>
      <w:r>
        <w:rPr>
          <w:rFonts w:hint="eastAsia" w:ascii="仿宋" w:hAnsi="仿宋" w:eastAsia="仿宋" w:cs="仿宋"/>
          <w:color w:val="auto"/>
          <w:sz w:val="30"/>
          <w:szCs w:val="30"/>
          <w:lang w:val="en-US" w:eastAsia="zh-CN"/>
        </w:rPr>
        <w:t>金城江区，本项目为</w:t>
      </w:r>
      <w:r>
        <w:rPr>
          <w:rFonts w:hint="eastAsia" w:ascii="仿宋" w:hAnsi="仿宋" w:eastAsia="仿宋" w:cs="仿宋"/>
          <w:color w:val="auto"/>
          <w:sz w:val="30"/>
          <w:szCs w:val="30"/>
          <w:lang w:val="zh-CN" w:eastAsia="zh-CN"/>
        </w:rPr>
        <w:t>河池市</w:t>
      </w:r>
      <w:r>
        <w:rPr>
          <w:rFonts w:hint="default" w:ascii="仿宋" w:hAnsi="仿宋" w:eastAsia="仿宋" w:cs="仿宋"/>
          <w:color w:val="auto"/>
          <w:sz w:val="30"/>
          <w:szCs w:val="30"/>
          <w:lang w:val="zh-CN" w:eastAsia="zh-CN"/>
        </w:rPr>
        <w:t>河池市老虎山片区棚户区改造项目新村安置点道路工程（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sz w:val="30"/>
          <w:szCs w:val="30"/>
          <w:lang w:val="zh-CN" w:eastAsia="zh-CN"/>
        </w:rPr>
        <w:t>）</w:t>
      </w:r>
      <w:r>
        <w:rPr>
          <w:rFonts w:hint="eastAsia" w:ascii="仿宋" w:hAnsi="仿宋" w:eastAsia="仿宋" w:cs="仿宋"/>
          <w:color w:val="auto"/>
          <w:sz w:val="30"/>
          <w:szCs w:val="30"/>
          <w:lang w:val="zh-CN" w:eastAsia="zh-CN"/>
        </w:rPr>
        <w:t>工程</w:t>
      </w:r>
    </w:p>
    <w:p>
      <w:pPr>
        <w:widowControl/>
        <w:spacing w:line="360" w:lineRule="auto"/>
        <w:jc w:val="left"/>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，主要建设内容包括道路工程、给排水、电力通讯管沟、交通照明工程及绿化工程等</w:t>
      </w:r>
      <w:r>
        <w:rPr>
          <w:rFonts w:hint="eastAsia" w:ascii="仿宋" w:hAnsi="仿宋" w:eastAsia="仿宋" w:cs="仿宋"/>
          <w:color w:val="auto"/>
          <w:sz w:val="30"/>
          <w:szCs w:val="30"/>
        </w:rPr>
        <w:t>。</w:t>
      </w:r>
    </w:p>
    <w:p>
      <w:pPr>
        <w:widowControl/>
        <w:spacing w:line="360" w:lineRule="auto"/>
        <w:jc w:val="left"/>
        <w:rPr>
          <w:rFonts w:ascii="仿宋" w:hAnsi="仿宋" w:eastAsia="仿宋" w:cs="仿宋"/>
          <w:b/>
          <w:bCs/>
          <w:color w:val="auto"/>
          <w:sz w:val="30"/>
          <w:szCs w:val="30"/>
        </w:rPr>
      </w:pPr>
      <w:r>
        <w:rPr>
          <w:rFonts w:hint="eastAsia" w:ascii="仿宋" w:hAnsi="仿宋" w:eastAsia="仿宋" w:cs="仿宋"/>
          <w:b/>
          <w:bCs/>
          <w:color w:val="auto"/>
          <w:sz w:val="30"/>
          <w:szCs w:val="30"/>
        </w:rPr>
        <w:t>二、服务范围及工作内容</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双方约定的服务范围及工作内容：</w:t>
      </w:r>
      <w:r>
        <w:rPr>
          <w:rFonts w:hint="default" w:ascii="仿宋" w:hAnsi="仿宋" w:eastAsia="仿宋" w:cs="仿宋"/>
          <w:color w:val="auto"/>
          <w:sz w:val="30"/>
          <w:szCs w:val="30"/>
          <w:lang w:val="zh-CN" w:eastAsia="zh-CN"/>
        </w:rPr>
        <w:t>河池市老虎山片区棚户区改造项目新村安置点道路工程（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sz w:val="30"/>
          <w:szCs w:val="30"/>
          <w:lang w:val="zh-CN" w:eastAsia="zh-CN"/>
        </w:rPr>
        <w:t>）</w:t>
      </w:r>
      <w:r>
        <w:rPr>
          <w:rFonts w:hint="eastAsia" w:ascii="仿宋" w:hAnsi="仿宋" w:eastAsia="仿宋" w:cs="仿宋"/>
          <w:color w:val="auto"/>
          <w:sz w:val="30"/>
          <w:szCs w:val="30"/>
          <w:lang w:val="zh-CN" w:eastAsia="zh-CN"/>
        </w:rPr>
        <w:t>工程、</w:t>
      </w:r>
      <w:r>
        <w:rPr>
          <w:rFonts w:hint="eastAsia" w:ascii="仿宋" w:hAnsi="仿宋" w:eastAsia="仿宋" w:cs="仿宋"/>
          <w:color w:val="auto"/>
          <w:sz w:val="30"/>
          <w:szCs w:val="30"/>
          <w:lang w:val="en-US" w:eastAsia="zh-CN"/>
        </w:rPr>
        <w:t>交通照明工程、沥青路面工程</w:t>
      </w:r>
      <w:r>
        <w:rPr>
          <w:rFonts w:hint="eastAsia" w:ascii="仿宋" w:hAnsi="仿宋" w:eastAsia="仿宋" w:cs="仿宋"/>
          <w:color w:val="auto"/>
          <w:sz w:val="30"/>
          <w:szCs w:val="30"/>
        </w:rPr>
        <w:t>竣工结算审核</w:t>
      </w:r>
      <w:r>
        <w:rPr>
          <w:rFonts w:hint="eastAsia" w:ascii="仿宋" w:hAnsi="仿宋" w:eastAsia="仿宋" w:cs="仿宋"/>
          <w:color w:val="auto"/>
          <w:sz w:val="30"/>
          <w:szCs w:val="30"/>
          <w:lang w:eastAsia="zh-CN"/>
        </w:rPr>
        <w:t>和本项目其它零星工程竣工结算审核</w:t>
      </w:r>
      <w:r>
        <w:rPr>
          <w:rFonts w:hint="eastAsia" w:ascii="仿宋" w:hAnsi="仿宋" w:eastAsia="仿宋" w:cs="仿宋"/>
          <w:color w:val="auto"/>
          <w:sz w:val="30"/>
          <w:szCs w:val="30"/>
        </w:rPr>
        <w:t xml:space="preserve">及项目指标分析。 </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服务期限：</w:t>
      </w:r>
      <w:r>
        <w:rPr>
          <w:rFonts w:hint="eastAsia" w:ascii="仿宋" w:hAnsi="仿宋" w:eastAsia="仿宋" w:cs="仿宋"/>
          <w:color w:val="auto"/>
          <w:sz w:val="30"/>
          <w:szCs w:val="30"/>
          <w:lang w:val="zh-CN"/>
        </w:rPr>
        <w:t>本合同约定的建设工程造价咨询服务自</w:t>
      </w:r>
      <w:r>
        <w:rPr>
          <w:rFonts w:hint="eastAsia" w:ascii="仿宋" w:hAnsi="仿宋" w:eastAsia="仿宋" w:cs="仿宋"/>
          <w:color w:val="auto"/>
          <w:sz w:val="30"/>
          <w:szCs w:val="30"/>
          <w:lang w:val="en-US" w:eastAsia="zh-CN"/>
        </w:rPr>
        <w:t>委托人</w:t>
      </w:r>
      <w:r>
        <w:rPr>
          <w:rFonts w:hint="eastAsia" w:ascii="仿宋" w:hAnsi="仿宋" w:eastAsia="仿宋" w:cs="仿宋"/>
          <w:color w:val="auto"/>
          <w:sz w:val="30"/>
          <w:szCs w:val="30"/>
        </w:rPr>
        <w:t>报送完整资料</w:t>
      </w:r>
      <w:r>
        <w:rPr>
          <w:rFonts w:hint="eastAsia" w:ascii="仿宋" w:hAnsi="仿宋" w:eastAsia="仿宋" w:cs="仿宋"/>
          <w:color w:val="auto"/>
          <w:sz w:val="30"/>
          <w:szCs w:val="30"/>
          <w:lang w:val="zh-CN"/>
        </w:rPr>
        <w:t>开始实施，至工程竣工后审核完成竣工结算并经委托方同意并签字盖章确认后终结，如本项目列入审计计划</w:t>
      </w:r>
      <w:r>
        <w:rPr>
          <w:rFonts w:hint="eastAsia" w:ascii="仿宋" w:hAnsi="仿宋" w:eastAsia="仿宋" w:cs="仿宋"/>
          <w:color w:val="auto"/>
          <w:sz w:val="30"/>
          <w:szCs w:val="30"/>
          <w:lang w:val="en-US" w:eastAsia="zh-CN"/>
        </w:rPr>
        <w:t>受托人</w:t>
      </w:r>
      <w:r>
        <w:rPr>
          <w:rFonts w:hint="eastAsia" w:ascii="仿宋" w:hAnsi="仿宋" w:eastAsia="仿宋" w:cs="仿宋"/>
          <w:color w:val="auto"/>
          <w:sz w:val="30"/>
          <w:szCs w:val="30"/>
          <w:lang w:val="zh-CN"/>
        </w:rPr>
        <w:t>应无条件配合审计工作</w:t>
      </w:r>
      <w:r>
        <w:rPr>
          <w:rFonts w:hint="eastAsia" w:ascii="仿宋" w:hAnsi="仿宋" w:eastAsia="仿宋" w:cs="仿宋"/>
          <w:color w:val="auto"/>
          <w:sz w:val="30"/>
          <w:szCs w:val="30"/>
        </w:rPr>
        <w:t>。</w:t>
      </w:r>
    </w:p>
    <w:p>
      <w:pPr>
        <w:widowControl/>
        <w:numPr>
          <w:ilvl w:val="0"/>
          <w:numId w:val="1"/>
        </w:numPr>
        <w:spacing w:line="360" w:lineRule="auto"/>
        <w:ind w:left="-10" w:leftChars="0" w:firstLine="640" w:firstLineChars="0"/>
        <w:jc w:val="left"/>
        <w:rPr>
          <w:rFonts w:hint="eastAsia" w:ascii="仿宋" w:hAnsi="仿宋" w:eastAsia="仿宋" w:cs="仿宋"/>
          <w:color w:val="auto"/>
          <w:sz w:val="30"/>
          <w:szCs w:val="30"/>
        </w:rPr>
      </w:pPr>
      <w:r>
        <w:rPr>
          <w:rFonts w:hint="eastAsia" w:ascii="仿宋" w:hAnsi="仿宋" w:eastAsia="仿宋" w:cs="仿宋"/>
          <w:color w:val="auto"/>
          <w:sz w:val="30"/>
          <w:szCs w:val="30"/>
        </w:rPr>
        <w:t>各项送审造价</w:t>
      </w:r>
    </w:p>
    <w:p>
      <w:pPr>
        <w:widowControl/>
        <w:numPr>
          <w:ilvl w:val="0"/>
          <w:numId w:val="1"/>
        </w:numPr>
        <w:spacing w:line="360" w:lineRule="auto"/>
        <w:ind w:left="-10" w:leftChars="0" w:firstLine="640" w:firstLineChars="0"/>
        <w:jc w:val="left"/>
        <w:rPr>
          <w:rFonts w:ascii="仿宋" w:hAnsi="仿宋" w:eastAsia="仿宋" w:cs="仿宋"/>
          <w:color w:val="auto"/>
          <w:sz w:val="32"/>
          <w:szCs w:val="32"/>
        </w:rPr>
      </w:pPr>
      <w:r>
        <w:rPr>
          <w:rFonts w:hint="eastAsia" w:ascii="仿宋" w:hAnsi="仿宋" w:eastAsia="仿宋" w:cs="仿宋"/>
          <w:color w:val="auto"/>
          <w:sz w:val="30"/>
          <w:szCs w:val="30"/>
        </w:rPr>
        <w:t>服务期具体如下：</w:t>
      </w:r>
    </w:p>
    <w:tbl>
      <w:tblPr>
        <w:tblStyle w:val="13"/>
        <w:tblpPr w:leftFromText="180" w:rightFromText="180" w:vertAnchor="text" w:horzAnchor="page" w:tblpX="1569" w:tblpY="621"/>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1267"/>
        <w:gridCol w:w="1043"/>
        <w:gridCol w:w="1009"/>
        <w:gridCol w:w="114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484" w:type="dxa"/>
            <w:vAlign w:val="center"/>
          </w:tcPr>
          <w:p>
            <w:pPr>
              <w:keepNext w:val="0"/>
              <w:keepLines w:val="0"/>
              <w:suppressLineNumbers w:val="0"/>
              <w:spacing w:before="0" w:beforeAutospacing="0" w:after="0" w:afterAutospacing="0" w:line="420" w:lineRule="exact"/>
              <w:ind w:left="0" w:right="0" w:firstLine="210" w:firstLineChars="100"/>
              <w:rPr>
                <w:rFonts w:hint="default"/>
                <w:color w:val="auto"/>
              </w:rPr>
            </w:pPr>
            <w:r>
              <w:rPr>
                <w:rFonts w:hint="eastAsia"/>
                <w:color w:val="auto"/>
              </w:rPr>
              <w:t>送审造价</w:t>
            </w:r>
          </w:p>
        </w:tc>
        <w:tc>
          <w:tcPr>
            <w:tcW w:w="1267"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出具初审报告工作时限</w:t>
            </w:r>
          </w:p>
          <w:p>
            <w:pPr>
              <w:pStyle w:val="2"/>
              <w:keepNext w:val="0"/>
              <w:keepLines w:val="0"/>
              <w:suppressLineNumbers w:val="0"/>
              <w:spacing w:before="0" w:beforeAutospacing="0" w:after="0" w:afterAutospacing="0"/>
              <w:ind w:left="0" w:right="0"/>
              <w:rPr>
                <w:rFonts w:hint="default"/>
                <w:color w:val="auto"/>
              </w:rPr>
            </w:pPr>
            <w:r>
              <w:rPr>
                <w:rFonts w:hint="eastAsia"/>
                <w:color w:val="auto"/>
              </w:rPr>
              <w:t>（自送审造价资料到达之日起算）</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对数工作时限</w:t>
            </w:r>
          </w:p>
          <w:p>
            <w:pPr>
              <w:pStyle w:val="2"/>
              <w:keepNext w:val="0"/>
              <w:keepLines w:val="0"/>
              <w:suppressLineNumbers w:val="0"/>
              <w:spacing w:before="0" w:beforeAutospacing="0" w:after="0" w:afterAutospacing="0"/>
              <w:ind w:left="0" w:right="0"/>
              <w:rPr>
                <w:rFonts w:hint="default"/>
                <w:color w:val="auto"/>
              </w:rPr>
            </w:pPr>
            <w:r>
              <w:rPr>
                <w:rFonts w:hint="eastAsia" w:hAnsi="宋体" w:cs="宋体-方正超大字符集"/>
                <w:color w:val="auto"/>
                <w:szCs w:val="21"/>
              </w:rPr>
              <w:t>（自对数双方开始对数之时起算）</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二次复核工作时限</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出具审核报告工作时限</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50万元以下</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color w:val="auto"/>
              </w:rPr>
            </w:pPr>
            <w:r>
              <w:rPr>
                <w:rFonts w:hint="eastAsia"/>
                <w:color w:val="auto"/>
              </w:rPr>
              <w:t>1天</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0.5天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0.5天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50-100万元</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eastAsia="微软雅黑"/>
                <w:color w:val="auto"/>
              </w:rPr>
            </w:pPr>
            <w:r>
              <w:rPr>
                <w:rFonts w:hint="eastAsia"/>
                <w:color w:val="auto"/>
              </w:rPr>
              <w:t>1天</w:t>
            </w:r>
          </w:p>
        </w:tc>
        <w:tc>
          <w:tcPr>
            <w:tcW w:w="1043" w:type="dxa"/>
          </w:tcPr>
          <w:p>
            <w:pPr>
              <w:keepNext w:val="0"/>
              <w:keepLines w:val="0"/>
              <w:suppressLineNumbers w:val="0"/>
              <w:spacing w:before="0" w:beforeAutospacing="0" w:after="0" w:afterAutospacing="0" w:line="420" w:lineRule="exact"/>
              <w:ind w:left="0" w:right="0"/>
              <w:jc w:val="center"/>
              <w:rPr>
                <w:rFonts w:hint="default" w:eastAsia="微软雅黑"/>
                <w:color w:val="auto"/>
              </w:rPr>
            </w:pPr>
            <w:r>
              <w:rPr>
                <w:rFonts w:hint="eastAsia"/>
                <w:color w:val="auto"/>
              </w:rPr>
              <w:t>1天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1.5天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1.5天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eastAsia="微软雅黑"/>
                <w:color w:val="auto"/>
              </w:rPr>
            </w:pPr>
            <w:r>
              <w:rPr>
                <w:rFonts w:hint="eastAsia"/>
                <w:color w:val="auto"/>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100-500万元以下</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color w:val="auto"/>
              </w:rPr>
            </w:pPr>
            <w:r>
              <w:rPr>
                <w:rFonts w:hint="eastAsia"/>
                <w:color w:val="auto"/>
              </w:rPr>
              <w:t>3天</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3天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500-2000万元</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color w:val="auto"/>
              </w:rPr>
            </w:pPr>
            <w:r>
              <w:rPr>
                <w:rFonts w:hint="eastAsia"/>
                <w:color w:val="auto"/>
              </w:rPr>
              <w:t>5天</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3天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2000-5000万元</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color w:val="auto"/>
              </w:rPr>
            </w:pPr>
            <w:r>
              <w:rPr>
                <w:rFonts w:hint="eastAsia"/>
                <w:color w:val="auto"/>
              </w:rPr>
              <w:t>8天</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5000万元以上</w:t>
            </w:r>
          </w:p>
        </w:tc>
        <w:tc>
          <w:tcPr>
            <w:tcW w:w="1267" w:type="dxa"/>
            <w:vAlign w:val="center"/>
          </w:tcPr>
          <w:p>
            <w:pPr>
              <w:keepNext w:val="0"/>
              <w:keepLines w:val="0"/>
              <w:suppressLineNumbers w:val="0"/>
              <w:spacing w:before="0" w:beforeAutospacing="0" w:after="0" w:afterAutospacing="0" w:line="420" w:lineRule="exact"/>
              <w:ind w:left="0" w:right="0" w:firstLine="315" w:firstLineChars="150"/>
              <w:jc w:val="center"/>
              <w:rPr>
                <w:rFonts w:hint="default"/>
                <w:color w:val="auto"/>
              </w:rPr>
            </w:pPr>
            <w:r>
              <w:rPr>
                <w:rFonts w:hint="eastAsia"/>
                <w:color w:val="auto"/>
              </w:rPr>
              <w:t>50天</w:t>
            </w:r>
          </w:p>
        </w:tc>
        <w:tc>
          <w:tcPr>
            <w:tcW w:w="1043" w:type="dxa"/>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10天</w:t>
            </w:r>
          </w:p>
        </w:tc>
        <w:tc>
          <w:tcPr>
            <w:tcW w:w="1009"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5天</w:t>
            </w:r>
          </w:p>
        </w:tc>
        <w:tc>
          <w:tcPr>
            <w:tcW w:w="1143"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2天</w:t>
            </w:r>
          </w:p>
        </w:tc>
        <w:tc>
          <w:tcPr>
            <w:tcW w:w="1318" w:type="dxa"/>
            <w:vAlign w:val="center"/>
          </w:tcPr>
          <w:p>
            <w:pPr>
              <w:keepNext w:val="0"/>
              <w:keepLines w:val="0"/>
              <w:suppressLineNumbers w:val="0"/>
              <w:spacing w:before="0" w:beforeAutospacing="0" w:after="0" w:afterAutospacing="0" w:line="420" w:lineRule="exact"/>
              <w:ind w:left="0" w:right="0"/>
              <w:jc w:val="center"/>
              <w:rPr>
                <w:rFonts w:hint="default"/>
                <w:color w:val="auto"/>
              </w:rPr>
            </w:pPr>
            <w:r>
              <w:rPr>
                <w:rFonts w:hint="eastAsia"/>
                <w:color w:val="auto"/>
              </w:rPr>
              <w:t>67天</w:t>
            </w:r>
          </w:p>
        </w:tc>
      </w:tr>
    </w:tbl>
    <w:p>
      <w:pPr>
        <w:spacing w:line="360" w:lineRule="exact"/>
        <w:rPr>
          <w:rFonts w:asciiTheme="minorEastAsia" w:hAnsiTheme="minorEastAsia" w:eastAsiaTheme="minorEastAsia" w:cstheme="minorEastAsia"/>
          <w:bCs/>
          <w:color w:val="auto"/>
          <w:szCs w:val="21"/>
        </w:rPr>
      </w:pP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（1）受托人在对数过程中，因争议问题不能形成审核结论的，应做好书面记录报委托人，经批准后可延长审核时间。</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（2）受托人无故延长审核时间，委托人</w:t>
      </w:r>
      <w:r>
        <w:rPr>
          <w:rFonts w:hint="eastAsia" w:ascii="仿宋" w:hAnsi="仿宋" w:eastAsia="仿宋" w:cs="仿宋"/>
          <w:color w:val="auto"/>
          <w:sz w:val="30"/>
          <w:szCs w:val="30"/>
          <w:lang w:val="en-US" w:eastAsia="zh-CN"/>
        </w:rPr>
        <w:t>可</w:t>
      </w:r>
      <w:r>
        <w:rPr>
          <w:rFonts w:hint="eastAsia" w:ascii="仿宋" w:hAnsi="仿宋" w:eastAsia="仿宋" w:cs="仿宋"/>
          <w:color w:val="auto"/>
          <w:sz w:val="30"/>
          <w:szCs w:val="30"/>
        </w:rPr>
        <w:t>扣减审核费（按每逾期一天扣减委托审核费的4%计算）；审核时间延迟</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个工作日以上的视为受托人无法完成该项目造价审核工作，委托人有权收回工程资料</w:t>
      </w:r>
      <w:r>
        <w:rPr>
          <w:rFonts w:hint="eastAsia" w:ascii="仿宋" w:hAnsi="仿宋" w:eastAsia="仿宋" w:cs="仿宋"/>
          <w:color w:val="auto"/>
          <w:sz w:val="30"/>
          <w:szCs w:val="30"/>
          <w:lang w:eastAsia="zh-CN"/>
        </w:rPr>
        <w:t>并</w:t>
      </w:r>
      <w:r>
        <w:rPr>
          <w:rFonts w:hint="eastAsia" w:ascii="仿宋" w:hAnsi="仿宋" w:eastAsia="仿宋" w:cs="仿宋"/>
          <w:color w:val="auto"/>
          <w:sz w:val="30"/>
          <w:szCs w:val="30"/>
        </w:rPr>
        <w:t>解除合同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无须向受托人支付</w:t>
      </w:r>
      <w:r>
        <w:rPr>
          <w:rFonts w:hint="eastAsia" w:ascii="仿宋" w:hAnsi="仿宋" w:eastAsia="仿宋" w:cs="仿宋"/>
          <w:color w:val="auto"/>
          <w:sz w:val="30"/>
          <w:szCs w:val="30"/>
          <w:highlight w:val="none"/>
        </w:rPr>
        <w:t>该项目的咨询</w:t>
      </w:r>
      <w:r>
        <w:rPr>
          <w:rFonts w:hint="eastAsia" w:ascii="仿宋" w:hAnsi="仿宋" w:eastAsia="仿宋" w:cs="仿宋"/>
          <w:color w:val="auto"/>
          <w:sz w:val="30"/>
          <w:szCs w:val="30"/>
          <w:highlight w:val="none"/>
          <w:lang w:eastAsia="zh-CN"/>
        </w:rPr>
        <w:t>服</w:t>
      </w:r>
      <w:r>
        <w:rPr>
          <w:rFonts w:hint="eastAsia" w:ascii="仿宋" w:hAnsi="仿宋" w:eastAsia="仿宋" w:cs="仿宋"/>
          <w:color w:val="auto"/>
          <w:sz w:val="30"/>
          <w:szCs w:val="30"/>
          <w:highlight w:val="none"/>
        </w:rPr>
        <w:t>务费</w:t>
      </w:r>
      <w:r>
        <w:rPr>
          <w:rFonts w:hint="eastAsia" w:ascii="仿宋" w:hAnsi="仿宋" w:eastAsia="仿宋" w:cs="仿宋"/>
          <w:color w:val="auto"/>
          <w:sz w:val="30"/>
          <w:szCs w:val="30"/>
        </w:rPr>
        <w:t>。</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rPr>
        <w:t>（3）本工程在咨询过程中受托人</w:t>
      </w:r>
      <w:r>
        <w:rPr>
          <w:rFonts w:hint="eastAsia" w:ascii="仿宋" w:hAnsi="仿宋" w:eastAsia="仿宋" w:cs="仿宋"/>
          <w:color w:val="auto"/>
          <w:sz w:val="30"/>
          <w:szCs w:val="30"/>
          <w:lang w:val="en-US" w:eastAsia="zh-CN"/>
        </w:rPr>
        <w:t>须</w:t>
      </w:r>
      <w:r>
        <w:rPr>
          <w:rFonts w:hint="eastAsia" w:ascii="仿宋" w:hAnsi="仿宋" w:eastAsia="仿宋" w:cs="仿宋"/>
          <w:color w:val="auto"/>
          <w:sz w:val="30"/>
          <w:szCs w:val="30"/>
        </w:rPr>
        <w:t>派</w:t>
      </w:r>
      <w:r>
        <w:rPr>
          <w:rFonts w:hint="eastAsia" w:ascii="仿宋" w:hAnsi="仿宋" w:eastAsia="仿宋" w:cs="仿宋"/>
          <w:color w:val="auto"/>
          <w:sz w:val="30"/>
          <w:szCs w:val="30"/>
          <w:lang w:eastAsia="zh-CN"/>
        </w:rPr>
        <w:t>负责本项目的</w:t>
      </w:r>
      <w:r>
        <w:rPr>
          <w:rFonts w:hint="eastAsia" w:ascii="仿宋" w:hAnsi="仿宋" w:eastAsia="仿宋" w:cs="仿宋"/>
          <w:color w:val="auto"/>
          <w:sz w:val="30"/>
          <w:szCs w:val="30"/>
        </w:rPr>
        <w:t>造价技术人员</w:t>
      </w:r>
      <w:r>
        <w:rPr>
          <w:rFonts w:hint="eastAsia" w:ascii="仿宋" w:hAnsi="仿宋" w:eastAsia="仿宋" w:cs="仿宋"/>
          <w:color w:val="auto"/>
          <w:sz w:val="30"/>
          <w:szCs w:val="30"/>
          <w:lang w:eastAsia="zh-CN"/>
        </w:rPr>
        <w:t>驻场</w:t>
      </w:r>
      <w:r>
        <w:rPr>
          <w:rFonts w:hint="eastAsia" w:ascii="仿宋" w:hAnsi="仿宋" w:eastAsia="仿宋" w:cs="仿宋"/>
          <w:color w:val="auto"/>
          <w:sz w:val="30"/>
          <w:szCs w:val="30"/>
        </w:rPr>
        <w:t>与河池市财政评审中心或市审计局对造价文件进行核对，</w:t>
      </w:r>
      <w:r>
        <w:rPr>
          <w:rFonts w:hint="eastAsia" w:ascii="仿宋" w:hAnsi="仿宋" w:eastAsia="仿宋" w:cs="仿宋"/>
          <w:color w:val="auto"/>
          <w:sz w:val="30"/>
          <w:szCs w:val="30"/>
          <w:highlight w:val="none"/>
          <w:lang w:eastAsia="zh-CN"/>
        </w:rPr>
        <w:t>直至市财政评审中心或审计局出具审核结论为止。</w:t>
      </w:r>
      <w:r>
        <w:rPr>
          <w:rFonts w:hint="eastAsia" w:ascii="仿宋" w:hAnsi="仿宋" w:eastAsia="仿宋" w:cs="仿宋"/>
          <w:color w:val="auto"/>
          <w:sz w:val="30"/>
          <w:szCs w:val="30"/>
        </w:rPr>
        <w:t>如不派造价技术人员与河池市财政评审中心或审计局进行相应造价文件的核对工作则视为违约</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highlight w:val="none"/>
          <w:lang w:eastAsia="zh-CN"/>
        </w:rPr>
        <w:t>派员驻场开始时间以甲方通知为准（通知方式包括但不限于微信、短信、电话、发函等形式），接到通知后如咨询人未按委托人通知时间安排人员到委托人指定地点驻场办公</w:t>
      </w:r>
      <w:r>
        <w:rPr>
          <w:rFonts w:hint="eastAsia" w:ascii="仿宋" w:hAnsi="仿宋" w:eastAsia="仿宋" w:cs="仿宋"/>
          <w:color w:val="auto"/>
          <w:sz w:val="30"/>
          <w:szCs w:val="30"/>
          <w:highlight w:val="none"/>
        </w:rPr>
        <w:t>则视为违约，</w:t>
      </w:r>
      <w:r>
        <w:rPr>
          <w:rFonts w:hint="eastAsia" w:ascii="仿宋" w:hAnsi="仿宋" w:eastAsia="仿宋" w:cs="仿宋"/>
          <w:color w:val="auto"/>
          <w:sz w:val="30"/>
          <w:szCs w:val="30"/>
          <w:highlight w:val="none"/>
          <w:lang w:eastAsia="zh-CN"/>
        </w:rPr>
        <w:t>造价技术人员</w:t>
      </w:r>
      <w:r>
        <w:rPr>
          <w:rFonts w:hint="eastAsia" w:ascii="仿宋" w:hAnsi="仿宋" w:eastAsia="仿宋" w:cs="仿宋"/>
          <w:color w:val="auto"/>
          <w:sz w:val="30"/>
          <w:szCs w:val="30"/>
          <w:highlight w:val="none"/>
        </w:rPr>
        <w:t>每</w:t>
      </w:r>
      <w:r>
        <w:rPr>
          <w:rFonts w:hint="eastAsia" w:ascii="仿宋" w:hAnsi="仿宋" w:eastAsia="仿宋" w:cs="仿宋"/>
          <w:color w:val="auto"/>
          <w:sz w:val="30"/>
          <w:szCs w:val="30"/>
          <w:highlight w:val="none"/>
          <w:lang w:eastAsia="zh-CN"/>
        </w:rPr>
        <w:t>延迟</w:t>
      </w: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天到达咨询人需承担违约金为</w:t>
      </w:r>
      <w:r>
        <w:rPr>
          <w:rFonts w:hint="eastAsia" w:ascii="仿宋" w:hAnsi="仿宋" w:eastAsia="仿宋" w:cs="仿宋"/>
          <w:color w:val="auto"/>
          <w:sz w:val="30"/>
          <w:szCs w:val="30"/>
          <w:highlight w:val="none"/>
        </w:rPr>
        <w:t>人民币</w:t>
      </w:r>
      <w:r>
        <w:rPr>
          <w:rFonts w:hint="eastAsia" w:ascii="仿宋" w:hAnsi="仿宋" w:eastAsia="仿宋" w:cs="仿宋"/>
          <w:color w:val="auto"/>
          <w:sz w:val="30"/>
          <w:szCs w:val="30"/>
          <w:highlight w:val="none"/>
          <w:lang w:eastAsia="zh-CN"/>
        </w:rPr>
        <w:t>壹</w:t>
      </w:r>
      <w:r>
        <w:rPr>
          <w:rFonts w:hint="eastAsia" w:ascii="仿宋" w:hAnsi="仿宋" w:eastAsia="仿宋" w:cs="仿宋"/>
          <w:color w:val="auto"/>
          <w:sz w:val="30"/>
          <w:szCs w:val="30"/>
          <w:highlight w:val="none"/>
        </w:rPr>
        <w:t>仟元</w:t>
      </w:r>
      <w:r>
        <w:rPr>
          <w:rFonts w:hint="eastAsia" w:ascii="仿宋" w:hAnsi="仿宋" w:eastAsia="仿宋" w:cs="仿宋"/>
          <w:color w:val="auto"/>
          <w:sz w:val="30"/>
          <w:szCs w:val="30"/>
          <w:highlight w:val="none"/>
          <w:lang w:eastAsia="zh-CN"/>
        </w:rPr>
        <w:t>，延迟两天为贰仟元，以此类推……</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违约金由委托人从咨询费中扣除。造价技术人员接到通知后无正当理由七天未到达委托人指定地点驻场，委托人有权解除合同。</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须退回委托人已支付的款项，并向委托人支付合同金额30%的违约金。</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同时，受托人的工作人员有下列情形之一，委托人要求</w:t>
      </w:r>
      <w:r>
        <w:rPr>
          <w:rFonts w:hint="eastAsia" w:ascii="仿宋" w:hAnsi="仿宋" w:eastAsia="仿宋" w:cs="仿宋"/>
          <w:color w:val="auto"/>
          <w:sz w:val="30"/>
          <w:szCs w:val="30"/>
          <w:lang w:val="en-US" w:eastAsia="zh-CN"/>
        </w:rPr>
        <w:t>受托人</w:t>
      </w:r>
      <w:r>
        <w:rPr>
          <w:rFonts w:hint="eastAsia" w:ascii="仿宋" w:hAnsi="仿宋" w:eastAsia="仿宋" w:cs="仿宋"/>
          <w:color w:val="auto"/>
          <w:sz w:val="30"/>
          <w:szCs w:val="30"/>
        </w:rPr>
        <w:t>更换的，</w:t>
      </w:r>
      <w:r>
        <w:rPr>
          <w:rFonts w:hint="eastAsia" w:ascii="仿宋" w:hAnsi="仿宋" w:eastAsia="仿宋" w:cs="仿宋"/>
          <w:color w:val="auto"/>
          <w:sz w:val="30"/>
          <w:szCs w:val="30"/>
          <w:lang w:val="en-US" w:eastAsia="zh-CN"/>
        </w:rPr>
        <w:t>受托人</w:t>
      </w:r>
      <w:r>
        <w:rPr>
          <w:rFonts w:hint="eastAsia" w:ascii="仿宋" w:hAnsi="仿宋" w:eastAsia="仿宋" w:cs="仿宋"/>
          <w:color w:val="auto"/>
          <w:sz w:val="30"/>
          <w:szCs w:val="30"/>
        </w:rPr>
        <w:t>应当立刻更换，如未按照委托人要求更换的视为受托人违约，委托人可解除合同并拒付咨询费用：</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w:t>
      </w:r>
      <w:r>
        <w:rPr>
          <w:rFonts w:ascii="仿宋" w:hAnsi="仿宋" w:eastAsia="仿宋" w:cs="仿宋"/>
          <w:color w:val="auto"/>
          <w:sz w:val="30"/>
          <w:szCs w:val="30"/>
        </w:rPr>
        <w:t>.</w:t>
      </w:r>
      <w:r>
        <w:rPr>
          <w:rFonts w:hint="eastAsia" w:ascii="仿宋" w:hAnsi="仿宋" w:eastAsia="仿宋" w:cs="仿宋"/>
          <w:color w:val="auto"/>
          <w:sz w:val="30"/>
          <w:szCs w:val="30"/>
        </w:rPr>
        <w:t>存在严重过失行为或未按照委托人要求积极履行合同义务的；</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w:t>
      </w:r>
      <w:r>
        <w:rPr>
          <w:rFonts w:ascii="仿宋" w:hAnsi="仿宋" w:eastAsia="仿宋" w:cs="仿宋"/>
          <w:color w:val="auto"/>
          <w:sz w:val="30"/>
          <w:szCs w:val="30"/>
        </w:rPr>
        <w:t>.</w:t>
      </w:r>
      <w:r>
        <w:rPr>
          <w:rFonts w:hint="eastAsia" w:ascii="仿宋" w:hAnsi="仿宋" w:eastAsia="仿宋" w:cs="仿宋"/>
          <w:color w:val="auto"/>
          <w:sz w:val="30"/>
          <w:szCs w:val="30"/>
        </w:rPr>
        <w:t>存在违法行为不能履行职责的；</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w:t>
      </w:r>
      <w:r>
        <w:rPr>
          <w:rFonts w:ascii="仿宋" w:hAnsi="仿宋" w:eastAsia="仿宋" w:cs="仿宋"/>
          <w:color w:val="auto"/>
          <w:sz w:val="30"/>
          <w:szCs w:val="30"/>
        </w:rPr>
        <w:t>.</w:t>
      </w:r>
      <w:r>
        <w:rPr>
          <w:rFonts w:hint="eastAsia" w:ascii="仿宋" w:hAnsi="仿宋" w:eastAsia="仿宋" w:cs="仿宋"/>
          <w:color w:val="auto"/>
          <w:sz w:val="30"/>
          <w:szCs w:val="30"/>
        </w:rPr>
        <w:t>涉嫌犯罪的；</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4</w:t>
      </w:r>
      <w:r>
        <w:rPr>
          <w:rFonts w:ascii="仿宋" w:hAnsi="仿宋" w:eastAsia="仿宋" w:cs="仿宋"/>
          <w:color w:val="auto"/>
          <w:sz w:val="30"/>
          <w:szCs w:val="30"/>
        </w:rPr>
        <w:t>.</w:t>
      </w:r>
      <w:r>
        <w:rPr>
          <w:rFonts w:hint="eastAsia" w:ascii="仿宋" w:hAnsi="仿宋" w:eastAsia="仿宋" w:cs="仿宋"/>
          <w:color w:val="auto"/>
          <w:sz w:val="30"/>
          <w:szCs w:val="30"/>
        </w:rPr>
        <w:t>不能胜任岗位职责的；</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5</w:t>
      </w:r>
      <w:r>
        <w:rPr>
          <w:rFonts w:ascii="仿宋" w:hAnsi="仿宋" w:eastAsia="仿宋" w:cs="仿宋"/>
          <w:color w:val="auto"/>
          <w:sz w:val="30"/>
          <w:szCs w:val="30"/>
        </w:rPr>
        <w:t>.</w:t>
      </w:r>
      <w:r>
        <w:rPr>
          <w:rFonts w:hint="eastAsia" w:ascii="仿宋" w:hAnsi="仿宋" w:eastAsia="仿宋" w:cs="仿宋"/>
          <w:color w:val="auto"/>
          <w:sz w:val="30"/>
          <w:szCs w:val="30"/>
        </w:rPr>
        <w:t>严重违反职业道德的；</w:t>
      </w:r>
    </w:p>
    <w:p>
      <w:pPr>
        <w:pStyle w:val="2"/>
        <w:widowControl/>
        <w:spacing w:line="360" w:lineRule="auto"/>
        <w:ind w:firstLine="600" w:firstLineChars="200"/>
        <w:jc w:val="left"/>
        <w:rPr>
          <w:rFonts w:hint="eastAsia" w:ascii="仿宋" w:hAnsi="仿宋" w:eastAsia="仿宋" w:cs="仿宋"/>
          <w:color w:val="auto"/>
          <w:sz w:val="30"/>
          <w:szCs w:val="30"/>
        </w:rPr>
      </w:pPr>
      <w:r>
        <w:rPr>
          <w:rFonts w:hint="eastAsia" w:ascii="仿宋" w:hAnsi="仿宋" w:eastAsia="仿宋" w:cs="仿宋"/>
          <w:color w:val="auto"/>
          <w:sz w:val="30"/>
          <w:szCs w:val="30"/>
        </w:rPr>
        <w:t>受托人违反本合同任何一条合同约定、义务的，构成违约，委托人可拒付全部咨询费用并单方解除合同，同时，委托人有权要求受托人向委托人赔偿损失（损失包括但不限于实际损失、诉讼费、保全费、保全保险费、鉴定费、律师费等）</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四、质量标准：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1.受托人要严格遵守国家的法律、法规和有关规章制度，严格遵守各自行业的行为准则、审核规程及质量要求，严格遵守《政府投资项目审计规定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广西壮族自治区政府投资建设项目审计办法</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工程造价咨询单位执业行为准则</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造价工程师职业道德行为准则》及与委托人签订的合同的相关规定、考评办法。</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2.受托人按国家、自治区及行业规范要求进行编制成果文件，并对成果文件负责,成果文件须经过河池市财政评中</w:t>
      </w:r>
      <w:r>
        <w:rPr>
          <w:rFonts w:hint="eastAsia" w:ascii="仿宋" w:hAnsi="仿宋" w:eastAsia="仿宋" w:cs="仿宋"/>
          <w:color w:val="auto"/>
          <w:sz w:val="30"/>
          <w:szCs w:val="30"/>
          <w:highlight w:val="none"/>
        </w:rPr>
        <w:t>心</w:t>
      </w:r>
      <w:r>
        <w:rPr>
          <w:rFonts w:hint="eastAsia" w:ascii="仿宋" w:hAnsi="仿宋" w:eastAsia="仿宋" w:cs="仿宋"/>
          <w:color w:val="auto"/>
          <w:sz w:val="30"/>
          <w:szCs w:val="30"/>
          <w:highlight w:val="none"/>
          <w:lang w:val="en-US" w:eastAsia="zh-CN"/>
        </w:rPr>
        <w:t>、河池市审计局</w:t>
      </w:r>
      <w:r>
        <w:rPr>
          <w:rFonts w:hint="eastAsia" w:ascii="仿宋" w:hAnsi="仿宋" w:eastAsia="仿宋" w:cs="仿宋"/>
          <w:color w:val="auto"/>
          <w:sz w:val="30"/>
          <w:szCs w:val="30"/>
          <w:highlight w:val="none"/>
        </w:rPr>
        <w:t>审批</w:t>
      </w:r>
      <w:r>
        <w:rPr>
          <w:rFonts w:hint="eastAsia" w:ascii="仿宋" w:hAnsi="仿宋" w:eastAsia="仿宋" w:cs="仿宋"/>
          <w:color w:val="auto"/>
          <w:sz w:val="30"/>
          <w:szCs w:val="30"/>
          <w:highlight w:val="none"/>
          <w:lang w:eastAsia="zh-CN"/>
        </w:rPr>
        <w:t>或</w:t>
      </w:r>
      <w:r>
        <w:rPr>
          <w:rFonts w:hint="eastAsia" w:ascii="仿宋" w:hAnsi="仿宋" w:eastAsia="仿宋" w:cs="仿宋"/>
          <w:color w:val="auto"/>
          <w:sz w:val="30"/>
          <w:szCs w:val="30"/>
          <w:highlight w:val="none"/>
        </w:rPr>
        <w:t>委托</w:t>
      </w:r>
      <w:r>
        <w:rPr>
          <w:rFonts w:hint="eastAsia" w:ascii="仿宋" w:hAnsi="仿宋" w:eastAsia="仿宋" w:cs="仿宋"/>
          <w:color w:val="auto"/>
          <w:sz w:val="30"/>
          <w:szCs w:val="30"/>
        </w:rPr>
        <w:t>人认可。</w:t>
      </w:r>
    </w:p>
    <w:p>
      <w:pPr>
        <w:pStyle w:val="2"/>
        <w:spacing w:line="360" w:lineRule="auto"/>
        <w:rPr>
          <w:color w:val="auto"/>
        </w:rPr>
      </w:pPr>
      <w:r>
        <w:rPr>
          <w:rFonts w:hint="eastAsia" w:ascii="仿宋" w:hAnsi="仿宋" w:eastAsia="仿宋" w:cs="仿宋"/>
          <w:color w:val="auto"/>
          <w:sz w:val="30"/>
          <w:szCs w:val="30"/>
          <w:highlight w:val="none"/>
        </w:rPr>
        <w:t xml:space="preserve"> </w:t>
      </w:r>
      <w:r>
        <w:rPr>
          <w:rFonts w:hint="eastAsia" w:ascii="仿宋" w:hAnsi="仿宋" w:eastAsia="仿宋" w:cs="仿宋"/>
          <w:color w:val="auto"/>
          <w:kern w:val="2"/>
          <w:sz w:val="30"/>
          <w:szCs w:val="30"/>
          <w:lang w:val="en-US" w:eastAsia="zh-CN" w:bidi="ar-SA"/>
        </w:rPr>
        <w:t xml:space="preserve"> 3.工程竣工结算审核需采用博奥软件制作。工程量需要根据委托人提供的竣工资料、工程量清单规范并结合竣工现场实际情况等相关文件规定计算并列出详细计算式。审核竣工结算时咨询人需派人对竣工现场进行实地勘察。</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 审核质量偏差</w:t>
      </w:r>
    </w:p>
    <w:p>
      <w:pPr>
        <w:widowControl/>
        <w:spacing w:line="360" w:lineRule="auto"/>
        <w:ind w:firstLine="640"/>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zh-CN" w:eastAsia="zh-CN"/>
        </w:rPr>
        <w:t>如咨询人审核结论与审计局、财政评审中心或委托人复审的</w:t>
      </w:r>
      <w:r>
        <w:rPr>
          <w:rFonts w:hint="eastAsia" w:ascii="仿宋" w:hAnsi="仿宋" w:eastAsia="仿宋" w:cs="仿宋"/>
          <w:color w:val="auto"/>
          <w:sz w:val="30"/>
          <w:szCs w:val="30"/>
          <w:highlight w:val="none"/>
          <w:lang w:val="en-US" w:eastAsia="zh-CN"/>
        </w:rPr>
        <w:t>竣工结算</w:t>
      </w:r>
      <w:r>
        <w:rPr>
          <w:rFonts w:hint="eastAsia" w:ascii="仿宋" w:hAnsi="仿宋" w:eastAsia="仿宋" w:cs="仿宋"/>
          <w:color w:val="auto"/>
          <w:sz w:val="30"/>
          <w:szCs w:val="30"/>
          <w:highlight w:val="none"/>
          <w:lang w:val="zh-CN" w:eastAsia="zh-CN"/>
        </w:rPr>
        <w:t>造价成果误差率(审核报告中的审核造价与市审计局或财政评审中心复核并经审核单位、建设单位及编制单位确认造价之差/审核报告中的审核造价)超过</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zh-CN" w:eastAsia="zh-CN"/>
        </w:rPr>
        <w:t>%（含</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zh-CN" w:eastAsia="zh-CN"/>
        </w:rPr>
        <w:t>%）视为咨询人违约，咨询人须承担由此造成的全部经济损失和法律责任，委托人有权解除合同并拒绝支付该项目的咨询费，已经支付的部分，咨询人应退回给委托人</w:t>
      </w:r>
      <w:r>
        <w:rPr>
          <w:rFonts w:hint="eastAsia" w:ascii="仿宋" w:hAnsi="仿宋" w:eastAsia="仿宋" w:cs="仿宋"/>
          <w:color w:val="auto"/>
          <w:sz w:val="30"/>
          <w:szCs w:val="30"/>
          <w:highlight w:val="none"/>
          <w:lang w:eastAsia="zh-CN"/>
        </w:rPr>
        <w:t>。上述误差为因咨询人原因造成的质量偏差。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lang w:eastAsia="zh-CN"/>
        </w:rPr>
        <w:t>委托人</w:t>
      </w:r>
      <w:r>
        <w:rPr>
          <w:rFonts w:hint="eastAsia" w:ascii="仿宋" w:hAnsi="仿宋" w:eastAsia="仿宋" w:cs="仿宋"/>
          <w:color w:val="auto"/>
          <w:sz w:val="30"/>
          <w:szCs w:val="30"/>
          <w:highlight w:val="none"/>
        </w:rPr>
        <w:t>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五、咨询费用</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服务费率为：</w:t>
      </w:r>
      <w:r>
        <w:rPr>
          <w:rFonts w:hint="eastAsia" w:ascii="仿宋" w:hAnsi="仿宋" w:eastAsia="仿宋" w:cs="仿宋"/>
          <w:color w:val="auto"/>
          <w:sz w:val="30"/>
          <w:szCs w:val="30"/>
          <w:highlight w:val="none"/>
          <w:u w:val="single"/>
        </w:rPr>
        <w:t>1000万以下为</w:t>
      </w:r>
      <w:r>
        <w:rPr>
          <w:rFonts w:hint="eastAsia" w:ascii="仿宋" w:hAnsi="仿宋" w:eastAsia="仿宋" w:cs="仿宋"/>
          <w:color w:val="auto"/>
          <w:sz w:val="30"/>
          <w:szCs w:val="30"/>
          <w:highlight w:val="none"/>
          <w:u w:val="single"/>
          <w:lang w:val="en-US" w:eastAsia="zh-CN"/>
        </w:rPr>
        <w:t>4.32</w:t>
      </w:r>
      <w:r>
        <w:rPr>
          <w:rFonts w:hint="eastAsia" w:ascii="仿宋" w:hAnsi="仿宋" w:eastAsia="仿宋" w:cs="仿宋"/>
          <w:color w:val="auto"/>
          <w:sz w:val="30"/>
          <w:szCs w:val="30"/>
          <w:highlight w:val="none"/>
          <w:u w:val="single"/>
        </w:rPr>
        <w:t>‰，1000万元~5000万元（含）为</w:t>
      </w:r>
      <w:r>
        <w:rPr>
          <w:rFonts w:hint="eastAsia" w:ascii="仿宋" w:hAnsi="仿宋" w:eastAsia="仿宋" w:cs="仿宋"/>
          <w:color w:val="auto"/>
          <w:sz w:val="30"/>
          <w:szCs w:val="30"/>
          <w:highlight w:val="none"/>
          <w:u w:val="single"/>
          <w:lang w:val="en-US" w:eastAsia="zh-CN"/>
        </w:rPr>
        <w:t>3.36</w:t>
      </w:r>
      <w:r>
        <w:rPr>
          <w:rFonts w:hint="eastAsia" w:ascii="仿宋" w:hAnsi="仿宋" w:eastAsia="仿宋" w:cs="仿宋"/>
          <w:color w:val="auto"/>
          <w:sz w:val="30"/>
          <w:szCs w:val="30"/>
          <w:highlight w:val="none"/>
          <w:u w:val="single"/>
        </w:rPr>
        <w:t>‰。按差额定率分档累进计算。</w:t>
      </w:r>
    </w:p>
    <w:p>
      <w:pPr>
        <w:widowControl/>
        <w:spacing w:line="360" w:lineRule="auto"/>
        <w:ind w:firstLine="640"/>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（2）咨询费用以委托人</w:t>
      </w:r>
      <w:r>
        <w:rPr>
          <w:rFonts w:hint="eastAsia" w:ascii="仿宋" w:hAnsi="仿宋" w:eastAsia="仿宋" w:cs="仿宋"/>
          <w:color w:val="auto"/>
          <w:sz w:val="30"/>
          <w:szCs w:val="30"/>
          <w:highlight w:val="none"/>
          <w:lang w:eastAsia="zh-CN"/>
        </w:rPr>
        <w:t>、市审计局或</w:t>
      </w:r>
      <w:r>
        <w:rPr>
          <w:rFonts w:hint="eastAsia" w:ascii="仿宋" w:hAnsi="仿宋" w:eastAsia="仿宋" w:cs="仿宋"/>
          <w:color w:val="auto"/>
          <w:sz w:val="30"/>
          <w:szCs w:val="30"/>
          <w:highlight w:val="none"/>
        </w:rPr>
        <w:t>市财政局评审中心复核审定价为基数×</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w:t>
      </w:r>
      <w:r>
        <w:rPr>
          <w:rFonts w:hint="eastAsia" w:ascii="仿宋" w:hAnsi="仿宋" w:eastAsia="仿宋" w:cs="仿宋"/>
          <w:color w:val="auto"/>
          <w:sz w:val="30"/>
          <w:szCs w:val="30"/>
          <w:highlight w:val="none"/>
          <w:lang w:val="en-US" w:eastAsia="zh-CN"/>
        </w:rPr>
        <w:t>（1-下浮系数）</w:t>
      </w:r>
      <w:r>
        <w:rPr>
          <w:rFonts w:hint="eastAsia" w:ascii="仿宋" w:hAnsi="仿宋" w:eastAsia="仿宋" w:cs="仿宋"/>
          <w:color w:val="auto"/>
          <w:sz w:val="30"/>
          <w:szCs w:val="30"/>
          <w:highlight w:val="none"/>
          <w:lang w:eastAsia="zh-CN"/>
        </w:rPr>
        <w:t>。</w:t>
      </w:r>
    </w:p>
    <w:p>
      <w:pPr>
        <w:pStyle w:val="2"/>
        <w:rPr>
          <w:rFonts w:hint="eastAsia" w:eastAsia="仿宋"/>
          <w:color w:val="auto"/>
          <w:highlight w:val="none"/>
          <w:lang w:val="en-US" w:eastAsia="zh-CN"/>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kern w:val="2"/>
          <w:sz w:val="30"/>
          <w:szCs w:val="30"/>
          <w:highlight w:val="none"/>
          <w:lang w:val="en-US" w:eastAsia="zh-CN" w:bidi="ar-SA"/>
        </w:rPr>
        <w:t>（3）咨询费用为咨询人为完成本合同规定所需的全部费用，包括但不限于：服务费、审核费、驻场人员差旅费、税金等。</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六、合同文件的构成</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highlight w:val="none"/>
        </w:rPr>
        <w:t>本协议书与下列文件一</w:t>
      </w:r>
      <w:r>
        <w:rPr>
          <w:rFonts w:hint="eastAsia" w:ascii="仿宋" w:hAnsi="仿宋" w:eastAsia="仿宋" w:cs="仿宋"/>
          <w:color w:val="auto"/>
          <w:sz w:val="30"/>
          <w:szCs w:val="30"/>
        </w:rPr>
        <w:t>起构成合同文件: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1.专用条件；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2.通用条件；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七、词语定义</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协议书中相关词语的含义与通用条件中的定义与解释相同。</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八、合同订立</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1.订立时间：202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月  日。</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2.订立地点：</w:t>
      </w:r>
      <w:r>
        <w:rPr>
          <w:rFonts w:hint="eastAsia" w:ascii="仿宋" w:hAnsi="仿宋" w:eastAsia="仿宋" w:cs="仿宋"/>
          <w:color w:val="auto"/>
          <w:sz w:val="30"/>
          <w:szCs w:val="30"/>
          <w:lang w:val="en-US" w:eastAsia="zh-CN"/>
        </w:rPr>
        <w:t>河池市金城江区</w:t>
      </w:r>
      <w:r>
        <w:rPr>
          <w:rFonts w:hint="eastAsia" w:ascii="仿宋" w:hAnsi="仿宋" w:eastAsia="仿宋" w:cs="仿宋"/>
          <w:color w:val="auto"/>
          <w:sz w:val="30"/>
          <w:szCs w:val="30"/>
        </w:rPr>
        <w:t>。</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九、合同生效及管辖</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合同从签订之日起生效，至协助建设单位完成项目竣工预算审计完毕为止。</w:t>
      </w:r>
    </w:p>
    <w:p>
      <w:pPr>
        <w:pStyle w:val="2"/>
        <w:widowControl/>
        <w:spacing w:line="360" w:lineRule="auto"/>
        <w:ind w:firstLine="600" w:firstLineChars="200"/>
        <w:jc w:val="left"/>
        <w:rPr>
          <w:rFonts w:hint="eastAsia" w:ascii="仿宋" w:hAnsi="仿宋" w:eastAsia="仿宋" w:cs="仿宋"/>
          <w:color w:val="auto"/>
          <w:sz w:val="30"/>
          <w:szCs w:val="30"/>
        </w:rPr>
      </w:pPr>
      <w:r>
        <w:rPr>
          <w:rFonts w:hint="eastAsia" w:ascii="仿宋" w:hAnsi="仿宋" w:eastAsia="仿宋" w:cs="仿宋"/>
          <w:color w:val="auto"/>
          <w:sz w:val="30"/>
          <w:szCs w:val="30"/>
        </w:rPr>
        <w:t>本合同发生争议的，双方协商解决，协商不成的，任何一方有权向委托方所在地人民法院起诉。</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十、合同份数</w:t>
      </w:r>
    </w:p>
    <w:tbl>
      <w:tblPr>
        <w:tblStyle w:val="13"/>
        <w:tblpPr w:leftFromText="180" w:rightFromText="180" w:vertAnchor="text" w:horzAnchor="page" w:tblpX="1208" w:tblpY="2143"/>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493"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default" w:ascii="宋体" w:hAnsi="宋体" w:cs="Arial"/>
                <w:color w:val="auto"/>
                <w:kern w:val="0"/>
                <w:sz w:val="24"/>
                <w:szCs w:val="24"/>
              </w:rPr>
              <w:t>委托人(盖章)：</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受托人(盖章)：</w:t>
            </w:r>
          </w:p>
        </w:tc>
      </w:tr>
      <w:tr>
        <w:tblPrEx>
          <w:tblCellMar>
            <w:top w:w="0" w:type="dxa"/>
            <w:left w:w="108" w:type="dxa"/>
            <w:bottom w:w="0" w:type="dxa"/>
            <w:right w:w="108" w:type="dxa"/>
          </w:tblCellMar>
        </w:tblPrEx>
        <w:trPr>
          <w:trHeight w:val="683"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olor w:val="auto"/>
                <w:sz w:val="24"/>
                <w:szCs w:val="24"/>
              </w:rPr>
            </w:pPr>
            <w:r>
              <w:rPr>
                <w:rFonts w:hint="eastAsia" w:ascii="宋体" w:hAnsi="宋体"/>
                <w:color w:val="auto"/>
                <w:sz w:val="24"/>
                <w:szCs w:val="24"/>
              </w:rPr>
              <w:t>法定代表人或授权代理人</w:t>
            </w:r>
            <w:r>
              <w:rPr>
                <w:rFonts w:hint="default" w:ascii="宋体" w:hAnsi="宋体"/>
                <w:color w:val="auto"/>
                <w:sz w:val="24"/>
                <w:szCs w:val="24"/>
              </w:rPr>
              <w:t>(</w:t>
            </w:r>
            <w:r>
              <w:rPr>
                <w:rFonts w:hint="eastAsia" w:ascii="宋体" w:hAnsi="宋体"/>
                <w:color w:val="auto"/>
                <w:sz w:val="24"/>
                <w:szCs w:val="24"/>
              </w:rPr>
              <w:t>签字或盖章</w:t>
            </w:r>
            <w:r>
              <w:rPr>
                <w:rFonts w:hint="default" w:ascii="宋体" w:hAnsi="宋体"/>
                <w:color w:val="auto"/>
                <w:sz w:val="24"/>
                <w:szCs w:val="24"/>
              </w:rPr>
              <w:t>)</w:t>
            </w:r>
            <w:r>
              <w:rPr>
                <w:rFonts w:hint="eastAsia" w:ascii="宋体" w:hAnsi="宋体"/>
                <w:color w:val="auto"/>
                <w:sz w:val="24"/>
                <w:szCs w:val="24"/>
              </w:rPr>
              <w:t>：</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olor w:val="auto"/>
                <w:sz w:val="24"/>
                <w:szCs w:val="24"/>
              </w:rPr>
              <w:t>法定代表人或授权代理人</w:t>
            </w:r>
            <w:r>
              <w:rPr>
                <w:rFonts w:hint="default" w:ascii="宋体" w:hAnsi="宋体"/>
                <w:color w:val="auto"/>
                <w:sz w:val="24"/>
                <w:szCs w:val="24"/>
              </w:rPr>
              <w:t>(</w:t>
            </w:r>
            <w:r>
              <w:rPr>
                <w:rFonts w:hint="eastAsia" w:ascii="宋体" w:hAnsi="宋体"/>
                <w:color w:val="auto"/>
                <w:sz w:val="24"/>
                <w:szCs w:val="24"/>
              </w:rPr>
              <w:t>签字或盖章</w:t>
            </w:r>
            <w:r>
              <w:rPr>
                <w:rFonts w:hint="default" w:ascii="宋体" w:hAnsi="宋体"/>
                <w:color w:val="auto"/>
                <w:sz w:val="24"/>
                <w:szCs w:val="24"/>
              </w:rPr>
              <w:t>)</w:t>
            </w:r>
            <w:r>
              <w:rPr>
                <w:rFonts w:hint="eastAsia" w:ascii="宋体" w:hAnsi="宋体"/>
                <w:color w:val="auto"/>
                <w:sz w:val="24"/>
                <w:szCs w:val="24"/>
              </w:rPr>
              <w:t>：</w:t>
            </w:r>
          </w:p>
        </w:tc>
      </w:tr>
      <w:tr>
        <w:tblPrEx>
          <w:tblCellMar>
            <w:top w:w="0" w:type="dxa"/>
            <w:left w:w="108" w:type="dxa"/>
            <w:bottom w:w="0" w:type="dxa"/>
            <w:right w:w="108" w:type="dxa"/>
          </w:tblCellMar>
        </w:tblPrEx>
        <w:trPr>
          <w:trHeight w:val="577"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经办人：</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b/>
                <w:color w:val="auto"/>
                <w:kern w:val="0"/>
                <w:sz w:val="24"/>
                <w:szCs w:val="24"/>
              </w:rPr>
            </w:pPr>
            <w:r>
              <w:rPr>
                <w:rFonts w:hint="default" w:ascii="宋体" w:hAnsi="宋体" w:cs="Arial"/>
                <w:color w:val="auto"/>
                <w:kern w:val="0"/>
                <w:sz w:val="24"/>
                <w:szCs w:val="24"/>
              </w:rPr>
              <w:t>联系人：</w:t>
            </w:r>
          </w:p>
        </w:tc>
      </w:tr>
      <w:tr>
        <w:tblPrEx>
          <w:tblCellMar>
            <w:top w:w="0" w:type="dxa"/>
            <w:left w:w="108" w:type="dxa"/>
            <w:bottom w:w="0" w:type="dxa"/>
            <w:right w:w="108" w:type="dxa"/>
          </w:tblCellMar>
        </w:tblPrEx>
        <w:trPr>
          <w:trHeight w:val="561"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电  话：0778-2283383</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电  话：</w:t>
            </w:r>
          </w:p>
        </w:tc>
      </w:tr>
      <w:tr>
        <w:tblPrEx>
          <w:tblCellMar>
            <w:top w:w="0" w:type="dxa"/>
            <w:left w:w="108" w:type="dxa"/>
            <w:bottom w:w="0" w:type="dxa"/>
            <w:right w:w="108" w:type="dxa"/>
          </w:tblCellMar>
        </w:tblPrEx>
        <w:trPr>
          <w:trHeight w:val="505"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 xml:space="preserve">地  址： 河池市金城江区金碧路25号     </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地  址：</w:t>
            </w:r>
          </w:p>
        </w:tc>
      </w:tr>
      <w:tr>
        <w:tblPrEx>
          <w:tblCellMar>
            <w:top w:w="0" w:type="dxa"/>
            <w:left w:w="108" w:type="dxa"/>
            <w:bottom w:w="0" w:type="dxa"/>
            <w:right w:w="108" w:type="dxa"/>
          </w:tblCellMar>
        </w:tblPrEx>
        <w:trPr>
          <w:trHeight w:val="457" w:hRule="atLeast"/>
          <w:jc w:val="center"/>
        </w:trPr>
        <w:tc>
          <w:tcPr>
            <w:tcW w:w="5341"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cs="Arial"/>
                <w:color w:val="auto"/>
                <w:kern w:val="0"/>
                <w:sz w:val="24"/>
                <w:szCs w:val="24"/>
              </w:rPr>
            </w:pPr>
            <w:r>
              <w:rPr>
                <w:rFonts w:hint="eastAsia" w:ascii="宋体" w:hAnsi="宋体" w:cs="Arial"/>
                <w:color w:val="auto"/>
                <w:kern w:val="0"/>
                <w:sz w:val="24"/>
                <w:szCs w:val="24"/>
              </w:rPr>
              <w:t>电子邮箱：gcb2113008@163.com</w:t>
            </w:r>
            <w:r>
              <w:rPr>
                <w:rFonts w:hint="default" w:ascii="宋体" w:hAnsi="宋体" w:cs="Arial"/>
                <w:color w:val="auto"/>
                <w:kern w:val="0"/>
                <w:sz w:val="24"/>
                <w:szCs w:val="24"/>
              </w:rPr>
              <w:t xml:space="preserve">     </w:t>
            </w:r>
          </w:p>
        </w:tc>
        <w:tc>
          <w:tcPr>
            <w:tcW w:w="452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1080" w:right="0" w:hanging="1080" w:hangingChars="450"/>
              <w:textAlignment w:val="auto"/>
              <w:rPr>
                <w:rFonts w:hint="default" w:ascii="宋体" w:hAnsi="宋体" w:cs="Arial"/>
                <w:color w:val="auto"/>
                <w:kern w:val="0"/>
                <w:sz w:val="24"/>
                <w:szCs w:val="24"/>
              </w:rPr>
            </w:pPr>
            <w:r>
              <w:rPr>
                <w:rFonts w:hint="eastAsia" w:ascii="宋体" w:hAnsi="宋体" w:cs="Arial"/>
                <w:color w:val="auto"/>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开户名称：河池市城市投资建设发展有限公司</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开户名称：</w:t>
            </w:r>
            <w:r>
              <w:rPr>
                <w:rFonts w:hint="default" w:ascii="宋体" w:hAnsi="宋体" w:cs="Arial"/>
                <w:color w:val="auto"/>
                <w:kern w:val="0"/>
                <w:sz w:val="24"/>
                <w:szCs w:val="24"/>
              </w:rPr>
              <w:t xml:space="preserve"> </w:t>
            </w:r>
          </w:p>
        </w:tc>
      </w:tr>
      <w:tr>
        <w:tblPrEx>
          <w:tblCellMar>
            <w:top w:w="0" w:type="dxa"/>
            <w:left w:w="108" w:type="dxa"/>
            <w:bottom w:w="0" w:type="dxa"/>
            <w:right w:w="108" w:type="dxa"/>
          </w:tblCellMar>
        </w:tblPrEx>
        <w:trPr>
          <w:trHeight w:val="517"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default" w:ascii="宋体" w:hAnsi="宋体" w:cs="Arial"/>
                <w:color w:val="auto"/>
                <w:kern w:val="0"/>
                <w:sz w:val="24"/>
                <w:szCs w:val="24"/>
              </w:rPr>
              <w:t>开户银行</w:t>
            </w:r>
            <w:r>
              <w:rPr>
                <w:rFonts w:hint="eastAsia" w:ascii="宋体" w:hAnsi="宋体" w:cs="Arial"/>
                <w:color w:val="auto"/>
                <w:kern w:val="0"/>
                <w:sz w:val="24"/>
                <w:szCs w:val="24"/>
              </w:rPr>
              <w:t>：中行河池分行营业部</w:t>
            </w:r>
          </w:p>
        </w:tc>
        <w:tc>
          <w:tcPr>
            <w:tcW w:w="4528" w:type="dxa"/>
            <w:vAlign w:val="center"/>
          </w:tcPr>
          <w:p>
            <w:pPr>
              <w:keepNext w:val="0"/>
              <w:keepLines w:val="0"/>
              <w:widowControl/>
              <w:suppressLineNumbers w:val="0"/>
              <w:spacing w:before="0" w:beforeAutospacing="0" w:after="0" w:afterAutospacing="0"/>
              <w:ind w:left="1200" w:right="0" w:hanging="1200" w:hangingChars="500"/>
              <w:rPr>
                <w:rFonts w:hint="default" w:ascii="宋体" w:hAnsi="宋体" w:cs="Arial"/>
                <w:color w:val="auto"/>
                <w:kern w:val="0"/>
                <w:sz w:val="24"/>
                <w:szCs w:val="24"/>
              </w:rPr>
            </w:pPr>
            <w:r>
              <w:rPr>
                <w:rFonts w:hint="default" w:ascii="宋体" w:hAnsi="宋体" w:cs="Arial"/>
                <w:color w:val="auto"/>
                <w:kern w:val="0"/>
                <w:sz w:val="24"/>
                <w:szCs w:val="24"/>
              </w:rPr>
              <w:t>开户银行</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lang w:val="en-US" w:eastAsia="zh-CN"/>
              </w:rPr>
              <w:t>账</w:t>
            </w:r>
            <w:r>
              <w:rPr>
                <w:rFonts w:hint="eastAsia" w:ascii="宋体" w:hAnsi="宋体" w:cs="Arial"/>
                <w:color w:val="auto"/>
                <w:kern w:val="0"/>
                <w:sz w:val="24"/>
                <w:szCs w:val="24"/>
              </w:rPr>
              <w:t xml:space="preserve">    </w:t>
            </w:r>
            <w:r>
              <w:rPr>
                <w:rFonts w:hint="default" w:ascii="宋体" w:hAnsi="宋体" w:cs="Arial"/>
                <w:color w:val="auto"/>
                <w:kern w:val="0"/>
                <w:sz w:val="24"/>
                <w:szCs w:val="24"/>
              </w:rPr>
              <w:t>号</w:t>
            </w:r>
            <w:r>
              <w:rPr>
                <w:rFonts w:hint="eastAsia" w:ascii="宋体" w:hAnsi="宋体" w:cs="Arial"/>
                <w:color w:val="auto"/>
                <w:kern w:val="0"/>
                <w:sz w:val="24"/>
                <w:szCs w:val="24"/>
              </w:rPr>
              <w:t>：623657495140</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lang w:val="en-US" w:eastAsia="zh-CN"/>
              </w:rPr>
              <w:t>账</w:t>
            </w:r>
            <w:r>
              <w:rPr>
                <w:rFonts w:hint="eastAsia" w:ascii="宋体" w:hAnsi="宋体" w:cs="Arial"/>
                <w:color w:val="auto"/>
                <w:kern w:val="0"/>
                <w:sz w:val="24"/>
                <w:szCs w:val="24"/>
              </w:rPr>
              <w:t xml:space="preserve">    </w:t>
            </w:r>
            <w:r>
              <w:rPr>
                <w:rFonts w:hint="default" w:ascii="宋体" w:hAnsi="宋体" w:cs="Arial"/>
                <w:color w:val="auto"/>
                <w:kern w:val="0"/>
                <w:sz w:val="24"/>
                <w:szCs w:val="24"/>
              </w:rPr>
              <w:t>号</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社会信用代码：</w:t>
            </w:r>
            <w:r>
              <w:rPr>
                <w:rFonts w:hint="default" w:ascii="微软雅黑" w:hAnsi="微软雅黑" w:eastAsia="微软雅黑" w:cs="微软雅黑"/>
                <w:color w:val="auto"/>
                <w:szCs w:val="21"/>
                <w:shd w:val="clear" w:color="auto" w:fill="FFFFFF"/>
              </w:rPr>
              <w:t>91451200775987453K</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rPr>
            </w:pPr>
            <w:r>
              <w:rPr>
                <w:rFonts w:hint="eastAsia" w:ascii="宋体" w:hAnsi="宋体" w:cs="Arial"/>
                <w:color w:val="auto"/>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keepNext w:val="0"/>
              <w:keepLines w:val="0"/>
              <w:widowControl/>
              <w:suppressLineNumbers w:val="0"/>
              <w:spacing w:before="0" w:beforeAutospacing="0" w:after="0" w:afterAutospacing="0"/>
              <w:ind w:left="0" w:right="0" w:firstLine="2400" w:firstLineChars="1000"/>
              <w:rPr>
                <w:rFonts w:hint="default" w:ascii="宋体" w:hAnsi="宋体" w:cs="Arial"/>
                <w:color w:val="auto"/>
                <w:kern w:val="0"/>
                <w:sz w:val="24"/>
                <w:szCs w:val="24"/>
              </w:rPr>
            </w:pPr>
          </w:p>
          <w:p>
            <w:pPr>
              <w:keepNext w:val="0"/>
              <w:keepLines w:val="0"/>
              <w:widowControl/>
              <w:suppressLineNumbers w:val="0"/>
              <w:spacing w:before="0" w:beforeAutospacing="0" w:after="0" w:afterAutospacing="0"/>
              <w:ind w:left="0" w:right="0" w:firstLine="3600" w:firstLineChars="1500"/>
              <w:rPr>
                <w:rFonts w:hint="default" w:ascii="宋体" w:hAnsi="宋体" w:cs="Arial"/>
                <w:color w:val="auto"/>
                <w:kern w:val="0"/>
                <w:sz w:val="24"/>
                <w:szCs w:val="24"/>
              </w:rPr>
            </w:pPr>
            <w:r>
              <w:rPr>
                <w:rFonts w:hint="eastAsia" w:ascii="宋体" w:hAnsi="宋体" w:cs="Arial"/>
                <w:color w:val="auto"/>
                <w:kern w:val="0"/>
                <w:sz w:val="24"/>
                <w:szCs w:val="24"/>
              </w:rPr>
              <w:t>日期： 202</w:t>
            </w:r>
            <w:r>
              <w:rPr>
                <w:rFonts w:hint="eastAsia" w:ascii="宋体" w:hAnsi="宋体" w:cs="Arial"/>
                <w:color w:val="auto"/>
                <w:kern w:val="0"/>
                <w:sz w:val="24"/>
                <w:szCs w:val="24"/>
                <w:lang w:val="en-US" w:eastAsia="zh-CN"/>
              </w:rPr>
              <w:t>3</w:t>
            </w:r>
            <w:r>
              <w:rPr>
                <w:rFonts w:hint="eastAsia" w:ascii="宋体" w:hAnsi="宋体" w:cs="Arial"/>
                <w:color w:val="auto"/>
                <w:kern w:val="0"/>
                <w:sz w:val="24"/>
                <w:szCs w:val="24"/>
              </w:rPr>
              <w:t xml:space="preserve"> 年</w:t>
            </w:r>
            <w:r>
              <w:rPr>
                <w:rFonts w:hint="eastAsia" w:ascii="宋体" w:hAnsi="宋体" w:cs="Arial"/>
                <w:color w:val="auto"/>
                <w:kern w:val="0"/>
                <w:sz w:val="24"/>
                <w:szCs w:val="24"/>
                <w:lang w:val="en-US" w:eastAsia="zh-CN"/>
              </w:rPr>
              <w:t>5</w:t>
            </w:r>
            <w:r>
              <w:rPr>
                <w:rFonts w:hint="eastAsia" w:ascii="宋体" w:hAnsi="宋体" w:cs="Arial"/>
                <w:color w:val="auto"/>
                <w:kern w:val="0"/>
                <w:sz w:val="24"/>
                <w:szCs w:val="24"/>
              </w:rPr>
              <w:t>月    日</w:t>
            </w:r>
          </w:p>
        </w:tc>
      </w:tr>
    </w:tbl>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本合同一式肆份，具有同等法律效力，其中委托人执贰份，</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执贰份。</w:t>
      </w:r>
    </w:p>
    <w:p>
      <w:pPr>
        <w:spacing w:line="360" w:lineRule="exact"/>
        <w:jc w:val="both"/>
        <w:rPr>
          <w:rFonts w:asciiTheme="minorEastAsia" w:hAnsiTheme="minorEastAsia" w:eastAsiaTheme="minorEastAsia" w:cstheme="minorEastAsia"/>
          <w:b/>
          <w:color w:val="auto"/>
          <w:sz w:val="44"/>
          <w:szCs w:val="44"/>
        </w:rPr>
      </w:pPr>
    </w:p>
    <w:p>
      <w:pPr>
        <w:pStyle w:val="2"/>
        <w:spacing w:line="360" w:lineRule="exact"/>
        <w:rPr>
          <w:rFonts w:asciiTheme="minorEastAsia" w:hAnsiTheme="minorEastAsia" w:eastAsiaTheme="minorEastAsia" w:cstheme="minorEastAsia"/>
          <w:b/>
          <w:color w:val="auto"/>
          <w:sz w:val="44"/>
          <w:szCs w:val="44"/>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rFonts w:hint="eastAsia" w:asciiTheme="minorEastAsia" w:hAnsiTheme="minorEastAsia" w:eastAsiaTheme="minorEastAsia" w:cstheme="minorEastAsia"/>
          <w:b/>
          <w:color w:val="auto"/>
          <w:sz w:val="32"/>
          <w:szCs w:val="32"/>
        </w:rPr>
      </w:pPr>
    </w:p>
    <w:p>
      <w:pPr>
        <w:spacing w:line="360" w:lineRule="exact"/>
        <w:ind w:firstLine="643" w:firstLineChars="200"/>
        <w:jc w:val="center"/>
        <w:rPr>
          <w:color w:val="auto"/>
        </w:rPr>
      </w:pPr>
      <w:r>
        <w:rPr>
          <w:rFonts w:hint="eastAsia" w:asciiTheme="minorEastAsia" w:hAnsiTheme="minorEastAsia" w:eastAsiaTheme="minorEastAsia" w:cstheme="minorEastAsia"/>
          <w:b/>
          <w:color w:val="auto"/>
          <w:sz w:val="32"/>
          <w:szCs w:val="32"/>
        </w:rPr>
        <w:t>第三部分  专用条件</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1.词语定义、语言、解释顺序与适用法律</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spacing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以协议书为准</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适用法律</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本合同适用的其他规范性文件包括:</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u w:val="single"/>
        </w:rPr>
        <w:t>国家和广西制定的有关工程建设法律、法规等文件</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u w:val="single"/>
        </w:rPr>
        <w:t>现行预算定额及费用计价规定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u w:val="single"/>
        </w:rPr>
        <w:t>《政府投资项目审计规定》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（4）</w:t>
      </w:r>
      <w:r>
        <w:rPr>
          <w:rFonts w:hint="eastAsia" w:ascii="仿宋" w:hAnsi="仿宋" w:eastAsia="仿宋" w:cs="仿宋"/>
          <w:color w:val="auto"/>
          <w:sz w:val="30"/>
          <w:szCs w:val="30"/>
          <w:u w:val="single"/>
        </w:rPr>
        <w:t>《广西壮族自治区政府投资建设项目审计办法》</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（5）</w:t>
      </w:r>
      <w:r>
        <w:rPr>
          <w:rFonts w:hint="eastAsia" w:ascii="仿宋" w:hAnsi="仿宋" w:eastAsia="仿宋" w:cs="仿宋"/>
          <w:color w:val="auto"/>
          <w:sz w:val="30"/>
          <w:szCs w:val="30"/>
          <w:u w:val="single"/>
        </w:rPr>
        <w:t>《工程造价咨询单位执业行为准则》</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u w:val="single"/>
        </w:rPr>
        <w:t>《造价工程师职业道德行为准则》</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2.委托人的义务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2.1提供资料</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委托人提供与本合同咨询业务有关的资料包括：</w:t>
      </w:r>
      <w:r>
        <w:rPr>
          <w:rFonts w:hint="eastAsia" w:ascii="仿宋" w:hAnsi="仿宋" w:eastAsia="仿宋" w:cs="仿宋"/>
          <w:color w:val="auto"/>
          <w:sz w:val="30"/>
          <w:szCs w:val="30"/>
          <w:u w:val="single"/>
        </w:rPr>
        <w:t xml:space="preserve"> 政府部门的批复文件、可研报告、招投标文件、工程预算书、施工承包合同、工程监理合同、施工图、竣工图、送审的竣工结算等相关资料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2.2提供工作条件</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2.2.1项目</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员使用由委托人提供的房屋及设备，支付使用费的标准为：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2.3答复</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委托人同意</w:t>
      </w:r>
      <w:r>
        <w:rPr>
          <w:rFonts w:hint="eastAsia" w:ascii="仿宋" w:hAnsi="仿宋" w:eastAsia="仿宋" w:cs="仿宋"/>
          <w:color w:val="auto"/>
          <w:sz w:val="30"/>
          <w:szCs w:val="30"/>
          <w:u w:val="single"/>
        </w:rPr>
        <w:t xml:space="preserve"> 7 </w:t>
      </w:r>
      <w:r>
        <w:rPr>
          <w:rFonts w:hint="eastAsia" w:ascii="仿宋" w:hAnsi="仿宋" w:eastAsia="仿宋" w:cs="仿宋"/>
          <w:color w:val="auto"/>
          <w:sz w:val="30"/>
          <w:szCs w:val="30"/>
        </w:rPr>
        <w:t>日内，对</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书面提交并要求做出决定的事宜给予书面答复。逾期未答复的，视为委托人认可。</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3.</w:t>
      </w:r>
      <w:r>
        <w:rPr>
          <w:rFonts w:hint="eastAsia" w:ascii="仿宋" w:hAnsi="仿宋" w:eastAsia="仿宋" w:cs="仿宋"/>
          <w:b/>
          <w:color w:val="auto"/>
          <w:sz w:val="30"/>
          <w:szCs w:val="30"/>
          <w:lang w:eastAsia="zh-CN"/>
        </w:rPr>
        <w:t>受托人</w:t>
      </w:r>
      <w:r>
        <w:rPr>
          <w:rFonts w:hint="eastAsia" w:ascii="仿宋" w:hAnsi="仿宋" w:eastAsia="仿宋" w:cs="仿宋"/>
          <w:b/>
          <w:color w:val="auto"/>
          <w:sz w:val="30"/>
          <w:szCs w:val="30"/>
        </w:rPr>
        <w:t>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3.1项目咨询团队及人员</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3.1.1项目咨询团队人员的数量不少于 </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在合同签订后1个工作日内提供项目咨询团队人员名单及联系方式。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本工程服务的造价技术人员不少于</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人，其中：</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①项目负责人应具有住房和城乡建设部颁发的一级注册造价工程师证书并具有高级或高级以上技术职称。</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w:t>
      </w:r>
      <w:r>
        <w:rPr>
          <w:rFonts w:hint="eastAsia" w:ascii="仿宋" w:hAnsi="仿宋" w:eastAsia="仿宋" w:cs="仿宋"/>
          <w:color w:val="auto"/>
          <w:sz w:val="30"/>
          <w:szCs w:val="30"/>
          <w:highlight w:val="none"/>
          <w:lang w:eastAsia="zh-CN"/>
        </w:rPr>
        <w:t>、市政</w:t>
      </w:r>
      <w:r>
        <w:rPr>
          <w:rFonts w:hint="eastAsia" w:ascii="仿宋" w:hAnsi="仿宋" w:eastAsia="仿宋" w:cs="仿宋"/>
          <w:color w:val="auto"/>
          <w:sz w:val="30"/>
          <w:szCs w:val="30"/>
          <w:highlight w:val="none"/>
        </w:rPr>
        <w:t>专业1人，安装专业1人。项目组其他2名造价技术人员中至少有1人为住房和城乡建设部颁发的造价工程师。</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③项目咨询团队需提交项目负责人一级造价师职业资格证书、职称证书、身份证复印件以及联系方式，项目组造价人员需提交职业资格证书、身份证复印件以及联系方式。上述复印件均需加盖单位公章。</w:t>
      </w:r>
    </w:p>
    <w:p>
      <w:pPr>
        <w:pStyle w:val="2"/>
        <w:rPr>
          <w:color w:val="auto"/>
        </w:rPr>
      </w:pP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3.1.2项目负责人为：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，项目负责人为履行本合同的权限为:</w:t>
      </w:r>
      <w:r>
        <w:rPr>
          <w:rFonts w:hint="eastAsia" w:ascii="仿宋" w:hAnsi="仿宋" w:eastAsia="仿宋" w:cs="仿宋"/>
          <w:color w:val="auto"/>
          <w:sz w:val="30"/>
          <w:szCs w:val="30"/>
          <w:u w:val="single"/>
        </w:rPr>
        <w:t xml:space="preserve"> 递交造价咨询成果文件，负责本工程造价咨询相关问题的核对、协调</w:t>
      </w:r>
      <w:r>
        <w:rPr>
          <w:rFonts w:hint="eastAsia" w:ascii="仿宋" w:hAnsi="仿宋" w:eastAsia="仿宋" w:cs="仿宋"/>
          <w:color w:val="auto"/>
          <w:sz w:val="30"/>
          <w:szCs w:val="30"/>
        </w:rPr>
        <w:t>。</w:t>
      </w:r>
    </w:p>
    <w:p>
      <w:pPr>
        <w:pStyle w:val="2"/>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3.1.3项目组其他成员：</w:t>
      </w:r>
      <w:r>
        <w:rPr>
          <w:rFonts w:hint="eastAsia" w:ascii="仿宋" w:hAnsi="仿宋" w:eastAsia="仿宋" w:cs="仿宋"/>
          <w:color w:val="auto"/>
          <w:sz w:val="30"/>
          <w:szCs w:val="30"/>
          <w:u w:val="single"/>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3.1.4</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更换项目咨询团队</w:t>
      </w:r>
      <w:r>
        <w:rPr>
          <w:rFonts w:hint="eastAsia" w:ascii="仿宋" w:hAnsi="仿宋" w:eastAsia="仿宋" w:cs="仿宋"/>
          <w:color w:val="auto"/>
          <w:sz w:val="30"/>
          <w:szCs w:val="30"/>
          <w:lang w:val="en-US" w:eastAsia="zh-CN"/>
        </w:rPr>
        <w:t>成员</w:t>
      </w:r>
      <w:r>
        <w:rPr>
          <w:rFonts w:hint="eastAsia" w:ascii="仿宋" w:hAnsi="仿宋" w:eastAsia="仿宋" w:cs="仿宋"/>
          <w:color w:val="auto"/>
          <w:sz w:val="30"/>
          <w:szCs w:val="30"/>
        </w:rPr>
        <w:t>的约定：</w:t>
      </w:r>
      <w:r>
        <w:rPr>
          <w:rFonts w:hint="eastAsia" w:ascii="仿宋" w:hAnsi="仿宋" w:eastAsia="仿宋" w:cs="仿宋"/>
          <w:color w:val="auto"/>
          <w:sz w:val="30"/>
          <w:szCs w:val="30"/>
          <w:u w:val="single"/>
        </w:rPr>
        <w:t>非经委托人同意，</w:t>
      </w:r>
      <w:r>
        <w:rPr>
          <w:rFonts w:hint="eastAsia" w:ascii="仿宋" w:hAnsi="仿宋" w:eastAsia="仿宋" w:cs="仿宋"/>
          <w:color w:val="auto"/>
          <w:sz w:val="30"/>
          <w:szCs w:val="30"/>
          <w:u w:val="single"/>
          <w:lang w:eastAsia="zh-CN"/>
        </w:rPr>
        <w:t>受托人</w:t>
      </w:r>
      <w:r>
        <w:rPr>
          <w:rFonts w:hint="eastAsia" w:ascii="仿宋" w:hAnsi="仿宋" w:eastAsia="仿宋" w:cs="仿宋"/>
          <w:color w:val="auto"/>
          <w:sz w:val="30"/>
          <w:szCs w:val="30"/>
          <w:u w:val="single"/>
        </w:rPr>
        <w:t>不得擅自更换项目咨询团队</w:t>
      </w:r>
      <w:r>
        <w:rPr>
          <w:rFonts w:hint="eastAsia" w:ascii="仿宋" w:hAnsi="仿宋" w:eastAsia="仿宋" w:cs="仿宋"/>
          <w:color w:val="auto"/>
          <w:sz w:val="30"/>
          <w:szCs w:val="30"/>
          <w:u w:val="single"/>
          <w:lang w:val="en-US" w:eastAsia="zh-CN"/>
        </w:rPr>
        <w:t>成员</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3.1.5委托人要求更换</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员的情形还包括：</w:t>
      </w:r>
      <w:r>
        <w:rPr>
          <w:rFonts w:hint="eastAsia" w:ascii="仿宋" w:hAnsi="仿宋" w:eastAsia="仿宋" w:cs="仿宋"/>
          <w:color w:val="auto"/>
          <w:sz w:val="30"/>
          <w:szCs w:val="30"/>
          <w:u w:val="single"/>
        </w:rPr>
        <w:t>当委托人认定咨询专业人员不按咨询合同履行其职责，或与第三人串通给委托人造成经济损失的，委托人有权要求更换咨询专业人员，</w:t>
      </w:r>
      <w:r>
        <w:rPr>
          <w:rFonts w:hint="eastAsia" w:ascii="仿宋" w:hAnsi="仿宋" w:eastAsia="仿宋" w:cs="仿宋"/>
          <w:color w:val="auto"/>
          <w:sz w:val="30"/>
          <w:szCs w:val="30"/>
          <w:u w:val="single"/>
          <w:lang w:eastAsia="zh-CN"/>
        </w:rPr>
        <w:t>受托人</w:t>
      </w:r>
      <w:r>
        <w:rPr>
          <w:rFonts w:hint="eastAsia" w:ascii="仿宋" w:hAnsi="仿宋" w:eastAsia="仿宋" w:cs="仿宋"/>
          <w:color w:val="auto"/>
          <w:sz w:val="30"/>
          <w:szCs w:val="30"/>
          <w:u w:val="single"/>
        </w:rPr>
        <w:t>不予更换的，</w:t>
      </w:r>
      <w:r>
        <w:rPr>
          <w:rFonts w:hint="eastAsia" w:ascii="仿宋" w:hAnsi="仿宋" w:eastAsia="仿宋" w:cs="仿宋"/>
          <w:color w:val="auto"/>
          <w:sz w:val="30"/>
          <w:szCs w:val="30"/>
          <w:highlight w:val="none"/>
          <w:u w:val="single"/>
          <w:lang w:val="en-US" w:eastAsia="zh-CN"/>
        </w:rPr>
        <w:t>委托人可以解除合同，并要求咨询人承担全部损失。</w:t>
      </w:r>
    </w:p>
    <w:p>
      <w:pPr>
        <w:spacing w:line="360" w:lineRule="auto"/>
        <w:ind w:firstLine="600" w:firstLineChars="200"/>
        <w:outlineLvl w:val="0"/>
        <w:rPr>
          <w:rFonts w:ascii="仿宋" w:hAnsi="仿宋" w:eastAsia="仿宋" w:cs="仿宋"/>
          <w:color w:val="auto"/>
          <w:sz w:val="30"/>
          <w:szCs w:val="30"/>
          <w:u w:val="single"/>
        </w:rPr>
      </w:pPr>
      <w:r>
        <w:rPr>
          <w:rFonts w:hint="eastAsia" w:ascii="仿宋" w:hAnsi="仿宋" w:eastAsia="仿宋" w:cs="仿宋"/>
          <w:color w:val="auto"/>
          <w:sz w:val="30"/>
          <w:szCs w:val="30"/>
        </w:rPr>
        <w:t>3.2</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的工作要求</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3.2.1</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向委托人提供有关资料的时间：</w:t>
      </w:r>
      <w:r>
        <w:rPr>
          <w:rFonts w:hint="eastAsia" w:ascii="仿宋" w:hAnsi="仿宋" w:eastAsia="仿宋" w:cs="仿宋"/>
          <w:color w:val="auto"/>
          <w:sz w:val="30"/>
          <w:szCs w:val="30"/>
          <w:u w:val="single"/>
        </w:rPr>
        <w:t>收到通知之日起五日内</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向委托人提供的资料还包括：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hAnsi="宋体" w:cs="宋体"/>
          <w:bCs/>
          <w:color w:val="auto"/>
          <w:u w:val="single"/>
        </w:rPr>
      </w:pPr>
      <w:r>
        <w:rPr>
          <w:rFonts w:hint="eastAsia" w:ascii="仿宋" w:hAnsi="仿宋" w:eastAsia="仿宋" w:cs="仿宋"/>
          <w:color w:val="auto"/>
          <w:sz w:val="30"/>
          <w:szCs w:val="30"/>
        </w:rPr>
        <w:t>3.2.2</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向委托人提供咨询成果文件的名称、组成、时间、份数及质量标准：</w:t>
      </w:r>
      <w:r>
        <w:rPr>
          <w:rFonts w:hint="eastAsia" w:ascii="仿宋" w:hAnsi="仿宋" w:eastAsia="仿宋" w:cs="仿宋"/>
          <w:color w:val="auto"/>
          <w:sz w:val="30"/>
          <w:szCs w:val="30"/>
          <w:highlight w:val="none"/>
        </w:rPr>
        <w:t>按合同要求时间向委托</w:t>
      </w:r>
      <w:r>
        <w:rPr>
          <w:rFonts w:hint="eastAsia" w:ascii="仿宋" w:hAnsi="仿宋" w:eastAsia="仿宋" w:cs="仿宋"/>
          <w:color w:val="auto"/>
          <w:sz w:val="30"/>
          <w:szCs w:val="30"/>
        </w:rPr>
        <w:t>人出具审核报告</w:t>
      </w:r>
      <w:r>
        <w:rPr>
          <w:rFonts w:hint="eastAsia" w:ascii="仿宋" w:hAnsi="仿宋" w:eastAsia="仿宋" w:cs="仿宋"/>
          <w:color w:val="auto"/>
          <w:sz w:val="30"/>
          <w:szCs w:val="30"/>
          <w:lang w:val="zh-CN"/>
        </w:rPr>
        <w:t>等结算成果及指标分析</w:t>
      </w:r>
      <w:r>
        <w:rPr>
          <w:rFonts w:hint="eastAsia" w:ascii="仿宋" w:hAnsi="仿宋" w:eastAsia="仿宋" w:cs="仿宋"/>
          <w:color w:val="auto"/>
          <w:sz w:val="30"/>
          <w:szCs w:val="30"/>
        </w:rPr>
        <w:t>一式6份及光盘电子档1份（</w:t>
      </w:r>
      <w:r>
        <w:rPr>
          <w:rFonts w:hint="eastAsia" w:ascii="仿宋" w:hAnsi="仿宋" w:eastAsia="仿宋" w:cs="仿宋"/>
          <w:color w:val="auto"/>
          <w:sz w:val="30"/>
          <w:szCs w:val="30"/>
          <w:lang w:val="zh-CN"/>
        </w:rPr>
        <w:t>包含但不限于竣工结算博奥</w:t>
      </w:r>
      <w:r>
        <w:rPr>
          <w:rFonts w:hint="eastAsia" w:ascii="仿宋" w:hAnsi="仿宋" w:eastAsia="仿宋" w:cs="仿宋"/>
          <w:color w:val="auto"/>
          <w:sz w:val="30"/>
          <w:szCs w:val="30"/>
        </w:rPr>
        <w:t>V17软件版、详细的计算式、广联达算量模型</w:t>
      </w:r>
      <w:r>
        <w:rPr>
          <w:rFonts w:hint="eastAsia" w:ascii="仿宋" w:hAnsi="仿宋" w:eastAsia="仿宋" w:cs="仿宋"/>
          <w:color w:val="auto"/>
          <w:sz w:val="30"/>
          <w:szCs w:val="30"/>
          <w:lang w:val="zh-CN"/>
        </w:rPr>
        <w:t>）。</w:t>
      </w:r>
    </w:p>
    <w:p>
      <w:pPr>
        <w:spacing w:line="360" w:lineRule="auto"/>
        <w:ind w:firstLine="600" w:firstLineChars="20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3.2.3对于委托人提出需要以询价方式确定的材料价格，咨询人应提交至少三家供应商对应的材料价格，并加盖供应商公章。咨询人提交的每种材料价格少一家则扣除咨询费500元。</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3</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日内给予书面答复。</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3.3</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的工作依据</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经双方协商，本合同约定的造价咨询服务适用的技术标准、规范、定额等</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工作依据为：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3.4使用委托人房屋及设备的返还</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应在本合同终止后</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日内移交委托人提供的房屋及设备，移交的方式为：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4.违约责任</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4.1委托人的违约责任</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4.1.1委托人违约金的计算及支付方法：</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4.1.2委托人赔偿金额按下列方法确定并支付：</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pStyle w:val="2"/>
        <w:spacing w:line="360" w:lineRule="auto"/>
        <w:ind w:firstLine="600" w:firstLineChars="200"/>
        <w:rPr>
          <w:rFonts w:hint="eastAsia" w:eastAsia="仿宋"/>
          <w:color w:val="auto"/>
          <w:lang w:eastAsia="zh-CN"/>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 xml:space="preserve"> 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lang w:val="en-US" w:eastAsia="zh-CN"/>
        </w:rPr>
        <w:t>1</w:t>
      </w:r>
      <w:r>
        <w:rPr>
          <w:rFonts w:hint="eastAsia" w:ascii="仿宋" w:hAnsi="仿宋" w:eastAsia="仿宋" w:cs="仿宋"/>
          <w:color w:val="auto"/>
          <w:sz w:val="30"/>
          <w:szCs w:val="30"/>
          <w:highlight w:val="none"/>
          <w:u w:val="single"/>
        </w:rPr>
        <w:t xml:space="preserve">‰计算违约金 </w:t>
      </w:r>
      <w:r>
        <w:rPr>
          <w:rFonts w:hint="eastAsia" w:ascii="仿宋" w:hAnsi="仿宋" w:eastAsia="仿宋" w:cs="仿宋"/>
          <w:color w:val="auto"/>
          <w:sz w:val="30"/>
          <w:szCs w:val="30"/>
          <w:highlight w:val="none"/>
          <w:u w:val="single"/>
          <w:lang w:eastAsia="zh-CN"/>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4.2</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的违约责任</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4.2.1</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违约金的计算及支付方法：</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逾期提交成果文件的，每逾期一天，按合同总价的</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计算违约金。超过规定时间 10个工作日以上的，委托人有权解除合同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并无需向受托人支付酬金</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擅自更换咨询专业人员的，委托人有权对</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处于</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000元/人/次的违约金；</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拒绝更换3.1.4约定的咨询专业人员的，委托人有权解除合同，并有权不向</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提交的成果文件不符合相关法律法规、技术规范及标准文件规定及本合同约定要求的，</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应无条件返工，返工两次以上仍未达到要求的，委托人有权解除合同，并有权不向</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（4）因</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原因给委托人造成损失的，</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应承担损失赔偿责任。</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（5）如咨询人</w:t>
      </w:r>
      <w:r>
        <w:rPr>
          <w:rFonts w:hint="eastAsia" w:ascii="仿宋" w:hAnsi="仿宋" w:eastAsia="仿宋" w:cs="仿宋"/>
          <w:color w:val="auto"/>
          <w:sz w:val="30"/>
          <w:szCs w:val="30"/>
          <w:lang w:eastAsia="zh-CN"/>
        </w:rPr>
        <w:t>递交的</w:t>
      </w:r>
      <w:r>
        <w:rPr>
          <w:rFonts w:hint="eastAsia" w:ascii="仿宋" w:hAnsi="仿宋" w:eastAsia="仿宋" w:cs="仿宋"/>
          <w:color w:val="auto"/>
          <w:sz w:val="30"/>
          <w:szCs w:val="30"/>
        </w:rPr>
        <w:t>审核结论与审计机关</w:t>
      </w:r>
      <w:r>
        <w:rPr>
          <w:rFonts w:hint="eastAsia" w:ascii="仿宋" w:hAnsi="仿宋" w:eastAsia="仿宋" w:cs="仿宋"/>
          <w:color w:val="auto"/>
          <w:sz w:val="30"/>
          <w:szCs w:val="30"/>
          <w:lang w:eastAsia="zh-CN"/>
        </w:rPr>
        <w:t>、财政评审中心</w:t>
      </w:r>
      <w:r>
        <w:rPr>
          <w:rFonts w:hint="eastAsia" w:ascii="仿宋" w:hAnsi="仿宋" w:eastAsia="仿宋" w:cs="仿宋"/>
          <w:color w:val="auto"/>
          <w:sz w:val="30"/>
          <w:szCs w:val="30"/>
        </w:rPr>
        <w:t>或</w:t>
      </w:r>
      <w:r>
        <w:rPr>
          <w:rFonts w:hint="eastAsia" w:ascii="仿宋" w:hAnsi="仿宋" w:eastAsia="仿宋" w:cs="仿宋"/>
          <w:color w:val="auto"/>
          <w:sz w:val="30"/>
          <w:szCs w:val="30"/>
          <w:lang w:eastAsia="zh-CN"/>
        </w:rPr>
        <w:t>委托人</w:t>
      </w:r>
      <w:r>
        <w:rPr>
          <w:rFonts w:hint="eastAsia" w:ascii="仿宋" w:hAnsi="仿宋" w:eastAsia="仿宋" w:cs="仿宋"/>
          <w:color w:val="auto"/>
          <w:sz w:val="30"/>
          <w:szCs w:val="30"/>
        </w:rPr>
        <w:t>复审的审定结论误差超过+</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%（含</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%）视为咨询人违约，咨询人须承担由此造成的全部经济损失和法律责任，委托人有权拒绝支付该项目剩余的服务费，已经支付的部分，咨询人应退回给委托人。</w:t>
      </w:r>
      <w:r>
        <w:rPr>
          <w:rFonts w:hint="eastAsia" w:ascii="仿宋" w:hAnsi="仿宋" w:eastAsia="仿宋" w:cs="仿宋"/>
          <w:color w:val="auto"/>
          <w:sz w:val="30"/>
          <w:szCs w:val="30"/>
          <w:lang w:eastAsia="zh-CN"/>
        </w:rPr>
        <w:t>上述误差为因咨询人原因造成的质量偏差。</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不能将本合同项下的工作进行分包、转包，如发现</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有分包、转包现象，委托人有权解除本合同，</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按合同总价的30%向委托人支付违约金，由</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承担委托人另行委托其他服务机构所产生的费用。</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4.2.2因</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原因造成损失，</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赔偿金额按下列方法确定并支付：</w:t>
      </w:r>
      <w:r>
        <w:rPr>
          <w:rFonts w:hint="eastAsia" w:ascii="仿宋" w:hAnsi="仿宋" w:eastAsia="仿宋" w:cs="仿宋"/>
          <w:color w:val="auto"/>
          <w:sz w:val="30"/>
          <w:szCs w:val="30"/>
          <w:u w:val="single"/>
        </w:rPr>
        <w:t xml:space="preserve">  赔偿金额为工程造价咨询服务费的100% </w:t>
      </w:r>
      <w:r>
        <w:rPr>
          <w:rFonts w:hint="default" w:ascii="仿宋" w:hAnsi="仿宋" w:eastAsia="仿宋" w:cs="仿宋"/>
          <w:color w:val="auto"/>
          <w:sz w:val="30"/>
          <w:szCs w:val="30"/>
          <w:u w:val="single"/>
        </w:rPr>
        <w:t>，</w:t>
      </w:r>
      <w:r>
        <w:rPr>
          <w:rFonts w:hint="eastAsia" w:ascii="仿宋" w:hAnsi="仿宋" w:eastAsia="仿宋" w:cs="仿宋"/>
          <w:color w:val="auto"/>
          <w:sz w:val="30"/>
          <w:szCs w:val="30"/>
          <w:u w:val="single"/>
          <w:lang w:val="en-US" w:eastAsia="zh-Hans"/>
        </w:rPr>
        <w:t>如仍不能弥补委托人损失的</w:t>
      </w:r>
      <w:r>
        <w:rPr>
          <w:rFonts w:hint="default" w:ascii="仿宋" w:hAnsi="仿宋" w:eastAsia="仿宋" w:cs="仿宋"/>
          <w:color w:val="auto"/>
          <w:sz w:val="30"/>
          <w:szCs w:val="30"/>
          <w:u w:val="single"/>
          <w:lang w:eastAsia="zh-Hans"/>
        </w:rPr>
        <w:t>，</w:t>
      </w:r>
      <w:r>
        <w:rPr>
          <w:rFonts w:hint="eastAsia" w:ascii="仿宋" w:hAnsi="仿宋" w:eastAsia="仿宋" w:cs="仿宋"/>
          <w:color w:val="auto"/>
          <w:sz w:val="30"/>
          <w:szCs w:val="30"/>
          <w:u w:val="single"/>
          <w:lang w:val="en-US" w:eastAsia="zh-Hans"/>
        </w:rPr>
        <w:t>受托人还应就超出部分进行赔偿</w:t>
      </w:r>
      <w:r>
        <w:rPr>
          <w:rFonts w:hint="eastAsia" w:ascii="仿宋" w:hAnsi="仿宋" w:eastAsia="仿宋" w:cs="仿宋"/>
          <w:color w:val="auto"/>
          <w:sz w:val="30"/>
          <w:szCs w:val="30"/>
        </w:rPr>
        <w:t>。</w:t>
      </w:r>
      <w:r>
        <w:rPr>
          <w:rFonts w:hint="eastAsia" w:ascii="仿宋" w:hAnsi="仿宋" w:eastAsia="仿宋" w:cs="仿宋"/>
          <w:color w:val="auto"/>
          <w:sz w:val="30"/>
          <w:szCs w:val="30"/>
          <w:highlight w:val="none"/>
        </w:rPr>
        <w:t>咨询人赔偿范围按下列方法确定：实际损失、间接损失（包括但不限于聘请第三方完成本合同约定工作所产生的费用、诉讼费、鉴定费、保全费、因保全产生的保全费及律师费等）。</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5.服务费的预算与支付方式</w:t>
      </w:r>
    </w:p>
    <w:p>
      <w:pPr>
        <w:spacing w:line="360" w:lineRule="auto"/>
        <w:ind w:firstLine="600" w:firstLineChars="200"/>
        <w:rPr>
          <w:rFonts w:hint="default" w:ascii="仿宋" w:hAnsi="仿宋" w:eastAsia="仿宋" w:cs="仿宋"/>
          <w:color w:val="auto"/>
          <w:sz w:val="30"/>
          <w:szCs w:val="30"/>
          <w:lang w:eastAsia="zh-Hans"/>
        </w:rPr>
      </w:pPr>
      <w:r>
        <w:rPr>
          <w:rFonts w:hint="eastAsia" w:ascii="仿宋" w:hAnsi="仿宋" w:eastAsia="仿宋" w:cs="仿宋"/>
          <w:color w:val="auto"/>
          <w:sz w:val="30"/>
          <w:szCs w:val="30"/>
        </w:rPr>
        <w:t>1. 咨询费支付：竣工结算审核完成</w:t>
      </w:r>
      <w:r>
        <w:rPr>
          <w:rFonts w:hint="eastAsia" w:ascii="仿宋" w:hAnsi="仿宋" w:eastAsia="仿宋" w:cs="仿宋"/>
          <w:color w:val="auto"/>
          <w:sz w:val="30"/>
          <w:szCs w:val="30"/>
          <w:lang w:eastAsia="zh-CN"/>
        </w:rPr>
        <w:t>相应部分后</w:t>
      </w:r>
      <w:r>
        <w:rPr>
          <w:rFonts w:hint="eastAsia" w:ascii="仿宋" w:hAnsi="仿宋" w:eastAsia="仿宋" w:cs="仿宋"/>
          <w:color w:val="auto"/>
          <w:sz w:val="30"/>
          <w:szCs w:val="30"/>
        </w:rPr>
        <w:t>，成果文件经委托人认可，受托人按照委托人要求提供请款函及有效的等额增值税专用发票后支付至</w:t>
      </w:r>
      <w:r>
        <w:rPr>
          <w:rFonts w:hint="eastAsia" w:ascii="仿宋" w:hAnsi="仿宋" w:eastAsia="仿宋" w:cs="仿宋"/>
          <w:color w:val="auto"/>
          <w:sz w:val="30"/>
          <w:szCs w:val="30"/>
          <w:lang w:eastAsia="zh-CN"/>
        </w:rPr>
        <w:t>相应部分</w:t>
      </w:r>
      <w:r>
        <w:rPr>
          <w:rFonts w:hint="eastAsia" w:ascii="仿宋" w:hAnsi="仿宋" w:eastAsia="仿宋" w:cs="仿宋"/>
          <w:color w:val="auto"/>
          <w:sz w:val="30"/>
          <w:szCs w:val="30"/>
        </w:rPr>
        <w:t>总额的100%。</w:t>
      </w:r>
      <w:r>
        <w:rPr>
          <w:rFonts w:hint="eastAsia" w:ascii="仿宋" w:hAnsi="仿宋" w:eastAsia="仿宋" w:cs="仿宋"/>
          <w:color w:val="auto"/>
          <w:sz w:val="30"/>
          <w:szCs w:val="30"/>
          <w:lang w:val="en-US" w:eastAsia="zh-Hans"/>
        </w:rPr>
        <w:t>受托人未提供发票的</w:t>
      </w:r>
      <w:r>
        <w:rPr>
          <w:rFonts w:hint="default" w:ascii="仿宋" w:hAnsi="仿宋" w:eastAsia="仿宋" w:cs="仿宋"/>
          <w:color w:val="auto"/>
          <w:sz w:val="30"/>
          <w:szCs w:val="30"/>
          <w:lang w:eastAsia="zh-Hans"/>
        </w:rPr>
        <w:t>，</w:t>
      </w:r>
      <w:r>
        <w:rPr>
          <w:rFonts w:hint="eastAsia" w:ascii="仿宋" w:hAnsi="仿宋" w:eastAsia="仿宋" w:cs="仿宋"/>
          <w:color w:val="auto"/>
          <w:sz w:val="30"/>
          <w:szCs w:val="30"/>
          <w:lang w:val="en-US" w:eastAsia="zh-Hans"/>
        </w:rPr>
        <w:t>委托人有权延期支付至提供发票之日</w:t>
      </w:r>
      <w:r>
        <w:rPr>
          <w:rFonts w:hint="default" w:ascii="仿宋" w:hAnsi="仿宋" w:eastAsia="仿宋" w:cs="仿宋"/>
          <w:color w:val="auto"/>
          <w:sz w:val="30"/>
          <w:szCs w:val="30"/>
          <w:lang w:eastAsia="zh-Hans"/>
        </w:rPr>
        <w:t>，</w:t>
      </w:r>
      <w:r>
        <w:rPr>
          <w:rFonts w:hint="eastAsia" w:ascii="仿宋" w:hAnsi="仿宋" w:eastAsia="仿宋" w:cs="仿宋"/>
          <w:color w:val="auto"/>
          <w:sz w:val="30"/>
          <w:szCs w:val="30"/>
          <w:lang w:val="en-US" w:eastAsia="zh-Hans"/>
        </w:rPr>
        <w:t>且无需承担延期支付的违约责任</w:t>
      </w:r>
      <w:r>
        <w:rPr>
          <w:rFonts w:hint="default" w:ascii="仿宋" w:hAnsi="仿宋" w:eastAsia="仿宋" w:cs="仿宋"/>
          <w:color w:val="auto"/>
          <w:sz w:val="30"/>
          <w:szCs w:val="30"/>
          <w:lang w:eastAsia="zh-Hans"/>
        </w:rPr>
        <w:t>。</w:t>
      </w:r>
    </w:p>
    <w:p>
      <w:pPr>
        <w:spacing w:line="360" w:lineRule="auto"/>
        <w:ind w:firstLine="600" w:firstLineChars="200"/>
        <w:rPr>
          <w:rFonts w:hint="default" w:ascii="仿宋" w:hAnsi="仿宋" w:eastAsia="仿宋" w:cs="仿宋"/>
          <w:color w:val="auto"/>
          <w:sz w:val="30"/>
          <w:szCs w:val="30"/>
          <w:lang w:eastAsia="zh-Hans"/>
        </w:rPr>
      </w:pPr>
      <w:r>
        <w:rPr>
          <w:rFonts w:hint="eastAsia" w:ascii="仿宋" w:hAnsi="仿宋" w:eastAsia="仿宋" w:cs="仿宋"/>
          <w:color w:val="auto"/>
          <w:sz w:val="30"/>
          <w:szCs w:val="30"/>
        </w:rPr>
        <w:t>2.合同履行期间，如</w:t>
      </w:r>
      <w:r>
        <w:rPr>
          <w:rFonts w:hint="eastAsia" w:ascii="仿宋" w:hAnsi="仿宋" w:eastAsia="仿宋" w:cs="仿宋"/>
          <w:color w:val="auto"/>
          <w:sz w:val="30"/>
          <w:szCs w:val="30"/>
          <w:lang w:val="en-US" w:eastAsia="zh-CN"/>
        </w:rPr>
        <w:t>受托人</w:t>
      </w:r>
      <w:r>
        <w:rPr>
          <w:rFonts w:hint="eastAsia" w:ascii="仿宋" w:hAnsi="仿宋" w:eastAsia="仿宋" w:cs="仿宋"/>
          <w:color w:val="auto"/>
          <w:sz w:val="30"/>
          <w:szCs w:val="30"/>
        </w:rPr>
        <w:t>存在违法行为，在监督管理部门调查期间、被行政处罚期间，</w:t>
      </w:r>
      <w:r>
        <w:rPr>
          <w:rFonts w:hint="eastAsia" w:ascii="仿宋" w:hAnsi="仿宋" w:eastAsia="仿宋" w:cs="仿宋"/>
          <w:color w:val="auto"/>
          <w:sz w:val="30"/>
          <w:szCs w:val="30"/>
          <w:lang w:val="en-US" w:eastAsia="zh-CN"/>
        </w:rPr>
        <w:t>委托人</w:t>
      </w:r>
      <w:r>
        <w:rPr>
          <w:rFonts w:hint="eastAsia" w:ascii="仿宋" w:hAnsi="仿宋" w:eastAsia="仿宋" w:cs="仿宋"/>
          <w:color w:val="auto"/>
          <w:sz w:val="30"/>
          <w:szCs w:val="30"/>
        </w:rPr>
        <w:t>可视情况终止合同。涉及到所承接项目的</w:t>
      </w:r>
      <w:r>
        <w:rPr>
          <w:rFonts w:hint="eastAsia" w:ascii="仿宋" w:hAnsi="仿宋" w:eastAsia="仿宋" w:cs="仿宋"/>
          <w:color w:val="auto"/>
          <w:sz w:val="30"/>
          <w:szCs w:val="30"/>
          <w:lang w:val="en-US" w:eastAsia="zh-CN"/>
        </w:rPr>
        <w:t>相应费用，委托人</w:t>
      </w:r>
      <w:r>
        <w:rPr>
          <w:rFonts w:hint="eastAsia" w:ascii="仿宋" w:hAnsi="仿宋" w:eastAsia="仿宋" w:cs="仿宋"/>
          <w:color w:val="auto"/>
          <w:sz w:val="30"/>
          <w:szCs w:val="30"/>
        </w:rPr>
        <w:t>可延期或拒绝支付。</w:t>
      </w:r>
      <w:r>
        <w:rPr>
          <w:rFonts w:hint="eastAsia" w:ascii="仿宋" w:hAnsi="仿宋" w:eastAsia="仿宋" w:cs="仿宋"/>
          <w:color w:val="auto"/>
          <w:sz w:val="30"/>
          <w:szCs w:val="30"/>
          <w:lang w:val="en-US" w:eastAsia="zh-Hans"/>
        </w:rPr>
        <w:t>同时</w:t>
      </w:r>
      <w:r>
        <w:rPr>
          <w:rFonts w:hint="default" w:ascii="仿宋" w:hAnsi="仿宋" w:eastAsia="仿宋" w:cs="仿宋"/>
          <w:color w:val="auto"/>
          <w:sz w:val="30"/>
          <w:szCs w:val="30"/>
          <w:lang w:eastAsia="zh-Hans"/>
        </w:rPr>
        <w:t>，</w:t>
      </w:r>
      <w:r>
        <w:rPr>
          <w:rFonts w:hint="eastAsia" w:ascii="仿宋" w:hAnsi="仿宋" w:eastAsia="仿宋" w:cs="仿宋"/>
          <w:color w:val="auto"/>
          <w:sz w:val="30"/>
          <w:szCs w:val="30"/>
          <w:lang w:val="en-US" w:eastAsia="zh-Hans"/>
        </w:rPr>
        <w:t>受托人应赔偿由此造成的委托人全部损失</w:t>
      </w:r>
      <w:r>
        <w:rPr>
          <w:rFonts w:hint="default" w:ascii="仿宋" w:hAnsi="仿宋" w:eastAsia="仿宋" w:cs="仿宋"/>
          <w:color w:val="auto"/>
          <w:sz w:val="30"/>
          <w:szCs w:val="30"/>
          <w:lang w:eastAsia="zh-Hans"/>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3.所有费用由委托人转账至 </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账户。</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开户名称：</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开户银行：</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银行帐号：</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6.合同变更、解除与终止</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6.1合同变更</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6.1.2除不可抗力外，因非</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原因导致本合同履行期限延长、内容增加时，附加工作酬金按下列方法确定：</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6.1.4因工程规模、服务范围及内容的变化等导致</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的工作量增减时，服务酬金的调整方法：</w:t>
      </w:r>
      <w:r>
        <w:rPr>
          <w:rFonts w:hint="eastAsia" w:ascii="仿宋" w:hAnsi="仿宋" w:eastAsia="仿宋" w:cs="仿宋"/>
          <w:color w:val="auto"/>
          <w:sz w:val="30"/>
          <w:szCs w:val="30"/>
          <w:u w:val="single"/>
        </w:rPr>
        <w:t xml:space="preserve"> /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6.2合同解除</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6.2.2双方约定解除合同的条件还包括：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6.2.4因不可抗力导致的合同解除，双方约定损失的分担如下：</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7.争议解决</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7.2调解</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如果双方不能在</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日内解决本合同争议，可以将其提交</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进行调解。</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7.3仲裁或诉讼</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合同争议的最终解决方式为下列第</w:t>
      </w:r>
      <w:r>
        <w:rPr>
          <w:rFonts w:hint="eastAsia" w:ascii="仿宋" w:hAnsi="仿宋" w:eastAsia="仿宋" w:cs="仿宋"/>
          <w:color w:val="auto"/>
          <w:sz w:val="30"/>
          <w:szCs w:val="30"/>
          <w:u w:val="single"/>
        </w:rPr>
        <w:t xml:space="preserve">   （2）   </w:t>
      </w:r>
      <w:r>
        <w:rPr>
          <w:rFonts w:hint="eastAsia" w:ascii="仿宋" w:hAnsi="仿宋" w:eastAsia="仿宋" w:cs="仿宋"/>
          <w:color w:val="auto"/>
          <w:sz w:val="30"/>
          <w:szCs w:val="30"/>
        </w:rPr>
        <w:t>种方式：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（1）提请 </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仲裁委员会进行仲裁。</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（2）向</w:t>
      </w:r>
      <w:r>
        <w:rPr>
          <w:rFonts w:hint="eastAsia" w:ascii="仿宋" w:hAnsi="仿宋" w:eastAsia="仿宋" w:cs="仿宋"/>
          <w:color w:val="auto"/>
          <w:sz w:val="30"/>
          <w:szCs w:val="30"/>
          <w:lang w:val="en-US" w:eastAsia="zh-CN"/>
        </w:rPr>
        <w:t>项目</w:t>
      </w:r>
      <w:r>
        <w:rPr>
          <w:rFonts w:hint="eastAsia" w:ascii="仿宋" w:hAnsi="仿宋" w:eastAsia="仿宋" w:cs="仿宋"/>
          <w:color w:val="auto"/>
          <w:sz w:val="30"/>
          <w:szCs w:val="30"/>
          <w:u w:val="single"/>
        </w:rPr>
        <w:t>所在地</w:t>
      </w:r>
      <w:r>
        <w:rPr>
          <w:rFonts w:hint="eastAsia" w:ascii="仿宋" w:hAnsi="仿宋" w:eastAsia="仿宋" w:cs="仿宋"/>
          <w:color w:val="auto"/>
          <w:sz w:val="30"/>
          <w:szCs w:val="30"/>
        </w:rPr>
        <w:t>人民法院提起诉讼。</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8.其他</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8.1 考察及相关费用：</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经委托人同意进行考察发生的费用由</w:t>
      </w:r>
      <w:r>
        <w:rPr>
          <w:rFonts w:hint="eastAsia" w:ascii="仿宋" w:hAnsi="仿宋" w:eastAsia="仿宋" w:cs="仿宋"/>
          <w:color w:val="auto"/>
          <w:sz w:val="30"/>
          <w:szCs w:val="30"/>
          <w:u w:val="single"/>
          <w:lang w:eastAsia="zh-CN"/>
        </w:rPr>
        <w:t>受托人</w:t>
      </w:r>
      <w:r>
        <w:rPr>
          <w:rFonts w:hint="eastAsia" w:ascii="仿宋" w:hAnsi="仿宋" w:eastAsia="仿宋" w:cs="仿宋"/>
          <w:color w:val="auto"/>
          <w:sz w:val="30"/>
          <w:szCs w:val="30"/>
        </w:rPr>
        <w:t>支付。差旅费及相关费用的支付：</w:t>
      </w:r>
      <w:bookmarkStart w:id="0" w:name="bookmark23"/>
      <w:bookmarkEnd w:id="0"/>
      <w:r>
        <w:rPr>
          <w:rFonts w:hint="eastAsia" w:ascii="仿宋" w:hAnsi="仿宋" w:eastAsia="仿宋" w:cs="仿宋"/>
          <w:color w:val="auto"/>
          <w:sz w:val="30"/>
          <w:szCs w:val="30"/>
          <w:u w:val="single"/>
        </w:rPr>
        <w:t>由</w:t>
      </w:r>
      <w:r>
        <w:rPr>
          <w:rFonts w:hint="eastAsia" w:ascii="仿宋" w:hAnsi="仿宋" w:eastAsia="仿宋" w:cs="仿宋"/>
          <w:color w:val="auto"/>
          <w:sz w:val="30"/>
          <w:szCs w:val="30"/>
          <w:u w:val="single"/>
          <w:lang w:eastAsia="zh-CN"/>
        </w:rPr>
        <w:t>受托人</w:t>
      </w:r>
      <w:r>
        <w:rPr>
          <w:rFonts w:hint="eastAsia" w:ascii="仿宋" w:hAnsi="仿宋" w:eastAsia="仿宋" w:cs="仿宋"/>
          <w:color w:val="auto"/>
          <w:sz w:val="30"/>
          <w:szCs w:val="30"/>
          <w:u w:val="single"/>
        </w:rPr>
        <w:t>承担</w:t>
      </w:r>
      <w:r>
        <w:rPr>
          <w:rFonts w:hint="eastAsia" w:ascii="仿宋" w:hAnsi="仿宋" w:eastAsia="仿宋" w:cs="仿宋"/>
          <w:color w:val="auto"/>
          <w:sz w:val="30"/>
          <w:szCs w:val="30"/>
        </w:rPr>
        <w:t>。</w:t>
      </w:r>
    </w:p>
    <w:p>
      <w:pPr>
        <w:pStyle w:val="7"/>
        <w:tabs>
          <w:tab w:val="left" w:pos="8039"/>
        </w:tabs>
        <w:kinsoku w:val="0"/>
        <w:overflowPunct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w:t>
      </w:r>
      <w:r>
        <w:rPr>
          <w:rFonts w:hint="eastAsia" w:ascii="仿宋" w:hAnsi="仿宋" w:eastAsia="仿宋" w:cs="仿宋"/>
          <w:color w:val="auto"/>
          <w:spacing w:val="-60"/>
          <w:sz w:val="30"/>
          <w:szCs w:val="30"/>
        </w:rPr>
        <w:t xml:space="preserve"> </w:t>
      </w:r>
      <w:r>
        <w:rPr>
          <w:rFonts w:hint="eastAsia" w:ascii="仿宋" w:hAnsi="仿宋" w:eastAsia="仿宋" w:cs="仿宋"/>
          <w:color w:val="auto"/>
          <w:sz w:val="30"/>
          <w:szCs w:val="30"/>
        </w:rPr>
        <w:t>联络</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8.2.1 任何一方与合同有关的通知、指示、要求、决定等，均应在  7   日内送达对方指定的接收人和送达地点。</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8.2.2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委托人指定的送达接收人：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rPr>
        <w:t xml:space="preserve">河池市城市投资建设发展有限公司 </w:t>
      </w:r>
      <w:r>
        <w:rPr>
          <w:rFonts w:hint="eastAsia" w:ascii="仿宋" w:hAnsi="仿宋" w:eastAsia="仿宋" w:cs="仿宋"/>
          <w:color w:val="auto"/>
          <w:sz w:val="30"/>
          <w:szCs w:val="30"/>
        </w:rPr>
        <w:t>，电话：</w:t>
      </w:r>
      <w:r>
        <w:rPr>
          <w:rFonts w:hint="eastAsia" w:ascii="仿宋" w:hAnsi="仿宋" w:eastAsia="仿宋" w:cs="仿宋"/>
          <w:color w:val="auto"/>
          <w:sz w:val="30"/>
          <w:szCs w:val="30"/>
          <w:u w:val="single"/>
        </w:rPr>
        <w:t xml:space="preserve">0778-2113599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hcctgg@163.com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指定的送达接收人：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8.5知识产权</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委托人提供给</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的图纸、委托人为实施工程自行编制或委托编制的技术规范以及反映委托人要求的或其他类似性质文件的著作权属于</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rPr>
        <w:t>委托人</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为履行本合同约定而编制的成果文件，其著作权属于</w:t>
      </w:r>
      <w:r>
        <w:rPr>
          <w:rFonts w:hint="eastAsia" w:ascii="仿宋" w:hAnsi="仿宋" w:eastAsia="仿宋" w:cs="仿宋"/>
          <w:color w:val="auto"/>
          <w:sz w:val="30"/>
          <w:szCs w:val="30"/>
          <w:u w:val="single"/>
        </w:rPr>
        <w:t xml:space="preserve"> 委托人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双方将履行本合同形成的有关成果文件用于企业宣传、申报奖项以及接受上级主管部门的检查须遵守以下约定：</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lang w:eastAsia="zh-CN"/>
        </w:rPr>
        <w:t>受托人</w:t>
      </w:r>
      <w:r>
        <w:rPr>
          <w:rFonts w:hint="eastAsia" w:ascii="仿宋" w:hAnsi="仿宋" w:eastAsia="仿宋" w:cs="仿宋"/>
          <w:color w:val="auto"/>
          <w:sz w:val="30"/>
          <w:szCs w:val="30"/>
          <w:u w:val="single"/>
        </w:rPr>
        <w:t>将履行本合同形成的有关成果文件用于企业宣传、申报奖项以接受上级主管部门的检查应经过委托人同意</w:t>
      </w:r>
      <w:r>
        <w:rPr>
          <w:rFonts w:hint="eastAsia" w:ascii="仿宋" w:hAnsi="仿宋" w:eastAsia="仿宋" w:cs="仿宋"/>
          <w:color w:val="auto"/>
          <w:sz w:val="30"/>
          <w:szCs w:val="30"/>
        </w:rPr>
        <w:t>。</w:t>
      </w:r>
      <w:r>
        <w:rPr>
          <w:rFonts w:hint="eastAsia" w:ascii="仿宋" w:hAnsi="仿宋" w:eastAsia="仿宋" w:cs="仿宋"/>
          <w:color w:val="auto"/>
          <w:sz w:val="30"/>
          <w:szCs w:val="30"/>
        </w:rPr>
        <w:tab/>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9.补充条款</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widowControl/>
        <w:jc w:val="left"/>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19"/>
        <w:spacing w:line="480" w:lineRule="exact"/>
        <w:jc w:val="center"/>
        <w:rPr>
          <w:rStyle w:val="14"/>
          <w:rFonts w:hint="eastAsia" w:ascii="宋体" w:hAnsi="宋体" w:eastAsia="宋体" w:cs="Times New Roman"/>
          <w:b/>
          <w:bCs/>
          <w:color w:val="auto"/>
          <w:kern w:val="44"/>
          <w:sz w:val="32"/>
          <w:szCs w:val="32"/>
          <w:highlight w:val="none"/>
        </w:rPr>
      </w:pPr>
      <w:r>
        <w:rPr>
          <w:rStyle w:val="14"/>
          <w:rFonts w:hint="eastAsia" w:ascii="宋体" w:hAnsi="宋体" w:eastAsia="宋体" w:cs="Times New Roman"/>
          <w:b/>
          <w:bCs/>
          <w:color w:val="auto"/>
          <w:kern w:val="44"/>
          <w:sz w:val="32"/>
          <w:szCs w:val="32"/>
          <w:highlight w:val="none"/>
        </w:rPr>
        <w:t>廉政合同</w:t>
      </w:r>
    </w:p>
    <w:p>
      <w:pPr>
        <w:pStyle w:val="20"/>
        <w:rPr>
          <w:rFonts w:hint="eastAsia"/>
          <w:color w:val="auto"/>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河池市城市投资建设发展有限公司</w:t>
      </w:r>
      <w:r>
        <w:rPr>
          <w:rFonts w:hint="eastAsia" w:ascii="仿宋" w:hAnsi="仿宋" w:eastAsia="仿宋" w:cs="仿宋"/>
          <w:color w:val="auto"/>
          <w:sz w:val="30"/>
          <w:szCs w:val="30"/>
          <w:highlight w:val="none"/>
        </w:rPr>
        <w:t>（以下简称:</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）为一方与另一方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（以下称</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），特订立如下合同。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1.双方的权利和义务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（1）严格遵守党和国家有关法律法规及住房和城乡建设部部的有关规定。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（2）严格执行</w:t>
      </w:r>
      <w:r>
        <w:rPr>
          <w:rFonts w:hint="default" w:ascii="仿宋" w:hAnsi="仿宋" w:eastAsia="仿宋" w:cs="仿宋"/>
          <w:color w:val="auto"/>
          <w:kern w:val="2"/>
          <w:sz w:val="30"/>
          <w:szCs w:val="30"/>
          <w:lang w:val="zh-CN" w:eastAsia="zh-CN" w:bidi="ar-SA"/>
        </w:rPr>
        <w:t>河池市老虎山片区棚户区改造项目新村安置点道路工程（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kern w:val="2"/>
          <w:sz w:val="30"/>
          <w:szCs w:val="30"/>
          <w:lang w:val="zh-CN" w:eastAsia="zh-CN" w:bidi="ar-SA"/>
        </w:rPr>
        <w:t>）</w:t>
      </w:r>
      <w:r>
        <w:rPr>
          <w:rFonts w:hint="eastAsia" w:ascii="仿宋" w:hAnsi="仿宋" w:eastAsia="仿宋" w:cs="仿宋"/>
          <w:color w:val="auto"/>
          <w:kern w:val="2"/>
          <w:sz w:val="30"/>
          <w:szCs w:val="30"/>
          <w:lang w:val="zh-CN" w:eastAsia="zh-CN" w:bidi="ar-SA"/>
        </w:rPr>
        <w:t>工程</w:t>
      </w:r>
      <w:r>
        <w:rPr>
          <w:rFonts w:hint="eastAsia" w:ascii="仿宋" w:hAnsi="仿宋" w:eastAsia="仿宋" w:cs="仿宋"/>
          <w:color w:val="auto"/>
          <w:sz w:val="30"/>
          <w:szCs w:val="30"/>
          <w:highlight w:val="none"/>
          <w:lang w:eastAsia="zh-CN"/>
        </w:rPr>
        <w:t>项目合同</w:t>
      </w:r>
      <w:r>
        <w:rPr>
          <w:rFonts w:hint="eastAsia" w:ascii="仿宋" w:hAnsi="仿宋" w:eastAsia="仿宋" w:cs="仿宋"/>
          <w:color w:val="auto"/>
          <w:sz w:val="30"/>
          <w:szCs w:val="30"/>
          <w:highlight w:val="none"/>
        </w:rPr>
        <w:t>文件，自觉按合同办事。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（3）双方的业务活动坚持公开、公正、诚信、透明的原则（除法律认定的商业秘密和合同文件另有规定之外），不得损害国家和集体利益，违反工程建设管理规章制度。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（4）建立健全廉政制度，开展廉政教育，设立廉政告示牌，公布举报电话，监督并认真查处违法违纪行为。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（5）发现对方在业务活动中有违反廉政规定的行为，有及时提醒对方纠正的权利和义务。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（6）发现对方严重违反本合同义务条款的行为，有向其上级有关部门举报、建议给予处理并要求告知处理结果的权利。</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的义务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及其工作人员不得索要或接受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的礼金、有价证券和贵重物品，不得让</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报销任何应由业主或个人支付的费用等。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工作人员不得参加</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安排的超标准宴请和娱乐活动；不得接受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提供的通讯工具、交通工具和高档办公用品等。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及其工作人员不得要求或者接受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为其住房装修、婚丧嫁娶活动、配偶子女的工作安排以及出国出境、旅游等提供方便等。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不得以任何理由向</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及其工作人员行贿或馈赠礼金、有价证券、贵重礼品。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不得以任何名义为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及其工作人员报销应由业主单位或个人支付的任何费用。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不得以任何理由安排</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工作人员参加超标准宴请及娱乐活动。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单位和个人购置或提供通讯工具、交通工具和高档办公用品等。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4.违约责任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及其工作人员违反本合同第一、二条，按管理权限，依据有关规定给予党纪、政纪处分或组织处理；涉嫌犯罪的，移交司法机关追究刑事责任；给</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单位造成经济损失的，应予以赔偿。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及其工作人员违反本合同第一、三条，按管理权限，依据有关规定给予党纪、政纪处分或组织处理；给</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单位造成经济损失的，应予以赔偿；情节严重的，</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建议住房和城乡建设部给予</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一至三年内不得进入其主管的工程建设市场的处罚。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5.双方约定：本合同由双方或双方上级单位的纪检监察机关负责监督。由</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上级单位的纪检监察机关约请</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上级单位纪检监察机关对本合同履行情况进行检查，提出在本合同规定范围内的裁定意见。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6.本合同有效期限为双方签署之日起至</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合同失效日止。</w:t>
      </w:r>
    </w:p>
    <w:p>
      <w:pPr>
        <w:pStyle w:val="3"/>
        <w:bidi w:val="0"/>
        <w:rPr>
          <w:rFonts w:hint="eastAsia" w:ascii="仿宋" w:hAnsi="仿宋" w:eastAsia="仿宋" w:cs="仿宋"/>
          <w:color w:val="auto"/>
          <w:kern w:val="2"/>
          <w:sz w:val="30"/>
          <w:szCs w:val="30"/>
          <w:lang w:val="zh-CN" w:eastAsia="zh-CN" w:bidi="ar-SA"/>
        </w:rPr>
      </w:pPr>
      <w:r>
        <w:rPr>
          <w:rFonts w:hint="eastAsia" w:ascii="仿宋" w:hAnsi="仿宋" w:eastAsia="仿宋" w:cs="仿宋"/>
          <w:color w:val="auto"/>
          <w:sz w:val="30"/>
          <w:szCs w:val="30"/>
          <w:highlight w:val="none"/>
        </w:rPr>
        <w:t>7.本合同作为</w:t>
      </w:r>
      <w:r>
        <w:rPr>
          <w:rFonts w:hint="default" w:ascii="仿宋" w:hAnsi="仿宋" w:eastAsia="仿宋" w:cs="仿宋"/>
          <w:color w:val="auto"/>
          <w:kern w:val="2"/>
          <w:sz w:val="30"/>
          <w:szCs w:val="30"/>
          <w:lang w:val="zh-CN" w:eastAsia="zh-CN" w:bidi="ar-SA"/>
        </w:rPr>
        <w:t>河池市老虎山片区棚户区改造项目新村安置点道路工程（</w:t>
      </w:r>
      <w:r>
        <w:rPr>
          <w:rFonts w:hint="eastAsia" w:ascii="仿宋_GB2312" w:hAnsi="仿宋_GB2312" w:eastAsia="仿宋_GB2312" w:cs="仿宋_GB2312"/>
          <w:color w:val="auto"/>
          <w:sz w:val="30"/>
          <w:szCs w:val="30"/>
          <w:highlight w:val="none"/>
          <w:u w:val="none"/>
          <w:lang w:val="en-US" w:eastAsia="zh-CN"/>
        </w:rPr>
        <w:t>塘面路、农贸路</w:t>
      </w:r>
      <w:r>
        <w:rPr>
          <w:rFonts w:hint="default" w:ascii="仿宋" w:hAnsi="仿宋" w:eastAsia="仿宋" w:cs="仿宋"/>
          <w:color w:val="auto"/>
          <w:kern w:val="2"/>
          <w:sz w:val="30"/>
          <w:szCs w:val="30"/>
          <w:lang w:val="zh-CN" w:eastAsia="zh-CN" w:bidi="ar-SA"/>
        </w:rPr>
        <w:t>）</w:t>
      </w:r>
      <w:r>
        <w:rPr>
          <w:rFonts w:hint="eastAsia" w:ascii="仿宋" w:hAnsi="仿宋" w:eastAsia="仿宋" w:cs="仿宋"/>
          <w:color w:val="auto"/>
          <w:kern w:val="2"/>
          <w:sz w:val="30"/>
          <w:szCs w:val="30"/>
          <w:lang w:val="zh-CN" w:eastAsia="zh-CN" w:bidi="ar-SA"/>
        </w:rPr>
        <w:t>造价咨询合同（竣工结算审核）</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的附件，与</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合同具有同等的法律效力，经合同双方代表签字、加盖公章后生效。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rPr>
        <w:t>8.本协议书一式</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份，均具有同等法律效力，</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执</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执2份。</w:t>
      </w:r>
    </w:p>
    <w:tbl>
      <w:tblPr>
        <w:tblStyle w:val="13"/>
        <w:tblW w:w="9004" w:type="dxa"/>
        <w:jc w:val="center"/>
        <w:tblLayout w:type="fixed"/>
        <w:tblCellMar>
          <w:top w:w="0" w:type="dxa"/>
          <w:left w:w="108" w:type="dxa"/>
          <w:bottom w:w="0" w:type="dxa"/>
          <w:right w:w="108" w:type="dxa"/>
        </w:tblCellMar>
      </w:tblPr>
      <w:tblGrid>
        <w:gridCol w:w="4503"/>
        <w:gridCol w:w="4501"/>
      </w:tblGrid>
      <w:tr>
        <w:tblPrEx>
          <w:tblCellMar>
            <w:top w:w="0" w:type="dxa"/>
            <w:left w:w="108" w:type="dxa"/>
            <w:bottom w:w="0" w:type="dxa"/>
            <w:right w:w="108" w:type="dxa"/>
          </w:tblCellMar>
        </w:tblPrEx>
        <w:trPr>
          <w:trHeight w:val="1279"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委托人(盖章)：</w:t>
            </w:r>
            <w:r>
              <w:rPr>
                <w:rFonts w:hint="eastAsia" w:ascii="宋体" w:hAnsi="宋体" w:eastAsia="宋体" w:cs="宋体"/>
                <w:color w:val="auto"/>
                <w:sz w:val="24"/>
                <w:szCs w:val="24"/>
                <w:highlight w:val="none"/>
                <w:lang w:eastAsia="zh-CN"/>
              </w:rPr>
              <w:t>河池市城市投资建设发展有限公司</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受托人(盖章)：</w:t>
            </w:r>
          </w:p>
        </w:tc>
      </w:tr>
      <w:tr>
        <w:tblPrEx>
          <w:tblCellMar>
            <w:top w:w="0" w:type="dxa"/>
            <w:left w:w="108" w:type="dxa"/>
            <w:bottom w:w="0" w:type="dxa"/>
            <w:right w:w="108" w:type="dxa"/>
          </w:tblCellMar>
        </w:tblPrEx>
        <w:trPr>
          <w:trHeight w:val="1149"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p>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p>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经办人：</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kern w:val="0"/>
                <w:sz w:val="24"/>
                <w:szCs w:val="24"/>
                <w:highlight w:val="none"/>
              </w:rPr>
              <w:t xml:space="preserve">河池市金城江区金碧路25号 </w:t>
            </w:r>
            <w:r>
              <w:rPr>
                <w:rFonts w:hint="eastAsia" w:ascii="宋体" w:hAnsi="宋体" w:eastAsia="宋体" w:cs="宋体"/>
                <w:color w:val="auto"/>
                <w:sz w:val="24"/>
                <w:szCs w:val="24"/>
                <w:highlight w:val="none"/>
              </w:rPr>
              <w:t xml:space="preserve"> </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tc>
      </w:tr>
      <w:tr>
        <w:tblPrEx>
          <w:tblCellMar>
            <w:top w:w="0" w:type="dxa"/>
            <w:left w:w="108" w:type="dxa"/>
            <w:bottom w:w="0" w:type="dxa"/>
            <w:right w:w="108" w:type="dxa"/>
          </w:tblCellMar>
        </w:tblPrEx>
        <w:trPr>
          <w:trHeight w:val="1028"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r>
              <w:rPr>
                <w:rFonts w:hint="eastAsia" w:ascii="宋体" w:hAnsi="宋体" w:eastAsia="宋体" w:cs="宋体"/>
                <w:color w:val="auto"/>
                <w:sz w:val="24"/>
                <w:szCs w:val="24"/>
                <w:highlight w:val="none"/>
                <w:lang w:eastAsia="zh-CN"/>
              </w:rPr>
              <w:t>河池市城市投资建设发展有限公司</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开户银行：中行河池分行营业部</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账</w:t>
            </w:r>
            <w:r>
              <w:rPr>
                <w:rFonts w:hint="eastAsia" w:ascii="宋体" w:hAnsi="宋体" w:eastAsia="宋体" w:cs="宋体"/>
                <w:color w:val="auto"/>
                <w:sz w:val="24"/>
                <w:szCs w:val="24"/>
                <w:highlight w:val="none"/>
              </w:rPr>
              <w:t xml:space="preserve">    号： 623657495140</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账</w:t>
            </w:r>
            <w:r>
              <w:rPr>
                <w:rFonts w:hint="eastAsia" w:ascii="宋体" w:hAnsi="宋体" w:eastAsia="宋体" w:cs="宋体"/>
                <w:color w:val="auto"/>
                <w:sz w:val="24"/>
                <w:szCs w:val="24"/>
                <w:highlight w:val="none"/>
              </w:rPr>
              <w:t xml:space="preserve">    号：</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社会信用代码：91451200775987453K</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社会信用代码：</w:t>
            </w:r>
          </w:p>
        </w:tc>
      </w:tr>
      <w:tr>
        <w:tblPrEx>
          <w:tblCellMar>
            <w:top w:w="0" w:type="dxa"/>
            <w:left w:w="108" w:type="dxa"/>
            <w:bottom w:w="0" w:type="dxa"/>
            <w:right w:w="108" w:type="dxa"/>
          </w:tblCellMar>
        </w:tblPrEx>
        <w:trPr>
          <w:trHeight w:val="590" w:hRule="atLeast"/>
          <w:jc w:val="center"/>
        </w:trPr>
        <w:tc>
          <w:tcPr>
            <w:tcW w:w="9004" w:type="dxa"/>
            <w:gridSpan w:val="2"/>
            <w:noWrap/>
            <w:vAlign w:val="center"/>
          </w:tcPr>
          <w:p>
            <w:pPr>
              <w:keepNext w:val="0"/>
              <w:keepLines w:val="0"/>
              <w:suppressLineNumbers w:val="0"/>
              <w:spacing w:before="0" w:beforeAutospacing="0" w:after="0" w:afterAutospacing="0" w:line="520" w:lineRule="exact"/>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    月    日</w:t>
            </w:r>
          </w:p>
        </w:tc>
      </w:tr>
    </w:tbl>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highlight w:val="none"/>
        </w:rPr>
      </w:pPr>
    </w:p>
    <w:p>
      <w:pPr>
        <w:pStyle w:val="2"/>
        <w:rPr>
          <w:color w:val="auto"/>
        </w:rPr>
      </w:pPr>
    </w:p>
    <w:p>
      <w:pPr>
        <w:pStyle w:val="2"/>
        <w:rPr>
          <w:rFonts w:hint="eastAsia" w:ascii="仿宋_GB2312" w:hAnsi="仿宋_GB2312" w:eastAsia="仿宋_GB2312" w:cs="仿宋_GB2312"/>
          <w:color w:val="auto"/>
          <w:sz w:val="28"/>
          <w:szCs w:val="28"/>
          <w:highlight w:val="none"/>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highlight w:val="none"/>
        </w:rPr>
      </w:pPr>
    </w:p>
    <w:sectPr>
      <w:headerReference r:id="rId9" w:type="default"/>
      <w:footerReference r:id="rId10"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宋体-方正超大字符集">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6DF9F"/>
    <w:multiLevelType w:val="singleLevel"/>
    <w:tmpl w:val="8AA6DF9F"/>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9D53B71"/>
    <w:rsid w:val="00F8316C"/>
    <w:rsid w:val="0293255D"/>
    <w:rsid w:val="069C6C1E"/>
    <w:rsid w:val="0ACC0D02"/>
    <w:rsid w:val="0C8E3D0E"/>
    <w:rsid w:val="11AB519B"/>
    <w:rsid w:val="12266859"/>
    <w:rsid w:val="140A00C7"/>
    <w:rsid w:val="1BDC0730"/>
    <w:rsid w:val="1F447971"/>
    <w:rsid w:val="201F21FB"/>
    <w:rsid w:val="20420962"/>
    <w:rsid w:val="29BE56EF"/>
    <w:rsid w:val="29D53B71"/>
    <w:rsid w:val="2C730357"/>
    <w:rsid w:val="33440FD8"/>
    <w:rsid w:val="337E48DA"/>
    <w:rsid w:val="3540251E"/>
    <w:rsid w:val="366F787E"/>
    <w:rsid w:val="39306829"/>
    <w:rsid w:val="422F2A66"/>
    <w:rsid w:val="4275311D"/>
    <w:rsid w:val="43DC011C"/>
    <w:rsid w:val="46411DBC"/>
    <w:rsid w:val="466572BD"/>
    <w:rsid w:val="4B4E5A35"/>
    <w:rsid w:val="4D101C27"/>
    <w:rsid w:val="4DA22128"/>
    <w:rsid w:val="4EC310A1"/>
    <w:rsid w:val="4F29250E"/>
    <w:rsid w:val="52AA3C20"/>
    <w:rsid w:val="58705A3C"/>
    <w:rsid w:val="59B368E2"/>
    <w:rsid w:val="5A7A2095"/>
    <w:rsid w:val="5B6B4F9B"/>
    <w:rsid w:val="641E2405"/>
    <w:rsid w:val="6444306A"/>
    <w:rsid w:val="672E57FA"/>
    <w:rsid w:val="68071F32"/>
    <w:rsid w:val="6A330E6A"/>
    <w:rsid w:val="6FE11123"/>
    <w:rsid w:val="709C0CFF"/>
    <w:rsid w:val="757B15E9"/>
    <w:rsid w:val="79113544"/>
    <w:rsid w:val="7B21028C"/>
    <w:rsid w:val="7BD019BD"/>
    <w:rsid w:val="7DF33577"/>
    <w:rsid w:val="7F04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line="400" w:lineRule="exact"/>
      <w:jc w:val="center"/>
      <w:outlineLvl w:val="0"/>
    </w:pPr>
    <w:rPr>
      <w:rFonts w:ascii="黑体" w:hAnsi="Times New Roman" w:eastAsia="黑体"/>
      <w:sz w:val="36"/>
      <w:szCs w:val="20"/>
    </w:rPr>
  </w:style>
  <w:style w:type="paragraph" w:styleId="4">
    <w:name w:val="heading 2"/>
    <w:basedOn w:val="1"/>
    <w:next w:val="1"/>
    <w:qFormat/>
    <w:uiPriority w:val="0"/>
    <w:pPr>
      <w:keepNext/>
      <w:keepLines/>
      <w:spacing w:before="260" w:beforeLines="0" w:after="260" w:afterLines="0" w:line="413" w:lineRule="auto"/>
      <w:outlineLvl w:val="1"/>
    </w:pPr>
    <w:rPr>
      <w:rFonts w:ascii="Cambria" w:hAnsi="Cambria" w:eastAsia="宋体" w:cs="Times New Roman"/>
      <w:b/>
      <w:sz w:val="32"/>
    </w:rPr>
  </w:style>
  <w:style w:type="paragraph" w:styleId="5">
    <w:name w:val="heading 3"/>
    <w:basedOn w:val="1"/>
    <w:next w:val="1"/>
    <w:link w:val="23"/>
    <w:qFormat/>
    <w:uiPriority w:val="0"/>
    <w:pPr>
      <w:keepNext/>
      <w:keepLines/>
      <w:spacing w:before="260" w:beforeLines="0" w:after="260" w:afterLines="0" w:line="413" w:lineRule="auto"/>
      <w:outlineLvl w:val="2"/>
    </w:pPr>
    <w:rPr>
      <w:rFonts w:cs="Times New Roman"/>
      <w:b/>
      <w:bCs/>
      <w:sz w:val="32"/>
      <w:szCs w:val="32"/>
    </w:rPr>
  </w:style>
  <w:style w:type="character" w:default="1" w:styleId="14">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22"/>
    <w:qFormat/>
    <w:uiPriority w:val="0"/>
    <w:pPr>
      <w:tabs>
        <w:tab w:val="center" w:pos="4153"/>
        <w:tab w:val="right" w:pos="8306"/>
      </w:tabs>
      <w:snapToGrid w:val="0"/>
      <w:jc w:val="left"/>
    </w:pPr>
    <w:rPr>
      <w:rFonts w:ascii="宋体" w:hAnsi="Courier New"/>
      <w:sz w:val="18"/>
      <w:szCs w:val="20"/>
    </w:rPr>
  </w:style>
  <w:style w:type="paragraph" w:styleId="6">
    <w:name w:val="index 8"/>
    <w:basedOn w:val="1"/>
    <w:next w:val="1"/>
    <w:qFormat/>
    <w:uiPriority w:val="0"/>
    <w:pPr>
      <w:ind w:left="2940"/>
    </w:pPr>
  </w:style>
  <w:style w:type="paragraph" w:styleId="7">
    <w:name w:val="Body Text"/>
    <w:basedOn w:val="1"/>
    <w:next w:val="8"/>
    <w:link w:val="24"/>
    <w:qFormat/>
    <w:uiPriority w:val="99"/>
    <w:pPr>
      <w:jc w:val="center"/>
    </w:pPr>
    <w:rPr>
      <w:sz w:val="52"/>
    </w:rPr>
  </w:style>
  <w:style w:type="paragraph" w:styleId="8">
    <w:name w:val="toc 2"/>
    <w:basedOn w:val="1"/>
    <w:next w:val="1"/>
    <w:semiHidden/>
    <w:qFormat/>
    <w:uiPriority w:val="0"/>
    <w:pPr>
      <w:ind w:left="210"/>
      <w:jc w:val="left"/>
    </w:pPr>
    <w:rPr>
      <w:rFonts w:ascii="Times New Roman" w:hAnsi="Times New Roman"/>
      <w:smallCaps/>
      <w:sz w:val="20"/>
    </w:rPr>
  </w:style>
  <w:style w:type="paragraph" w:styleId="9">
    <w:name w:val="toc 5"/>
    <w:basedOn w:val="1"/>
    <w:next w:val="1"/>
    <w:qFormat/>
    <w:uiPriority w:val="39"/>
    <w:pPr>
      <w:ind w:left="840"/>
      <w:jc w:val="left"/>
    </w:pPr>
    <w:rPr>
      <w:sz w:val="18"/>
      <w:szCs w:val="18"/>
    </w:rPr>
  </w:style>
  <w:style w:type="paragraph" w:styleId="10">
    <w:name w:val="Plain Text"/>
    <w:basedOn w:val="1"/>
    <w:qFormat/>
    <w:uiPriority w:val="0"/>
    <w:rPr>
      <w:rFonts w:ascii="宋体" w:hAnsi="Courier New"/>
      <w:szCs w:val="20"/>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paragraph" w:customStyle="1" w:styleId="16">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7">
    <w:name w:val="Fließtext"/>
    <w:basedOn w:val="1"/>
    <w:qFormat/>
    <w:uiPriority w:val="99"/>
    <w:pPr>
      <w:overflowPunct w:val="0"/>
      <w:autoSpaceDE w:val="0"/>
      <w:autoSpaceDN w:val="0"/>
      <w:adjustRightInd w:val="0"/>
      <w:textAlignment w:val="baseline"/>
    </w:pPr>
    <w:rPr>
      <w:kern w:val="28"/>
      <w:szCs w:val="20"/>
    </w:rPr>
  </w:style>
  <w:style w:type="paragraph" w:customStyle="1" w:styleId="18">
    <w:name w:val="样式 正文缩进正文（首行缩进两字）首行缩进两字 + 首行缩进:  2 字符1"/>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 w:type="paragraph" w:customStyle="1" w:styleId="19">
    <w:name w:val="正文_0"/>
    <w:next w:val="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文本_0"/>
    <w:basedOn w:val="19"/>
    <w:qFormat/>
    <w:uiPriority w:val="0"/>
    <w:pPr>
      <w:spacing w:after="120" w:afterLines="0"/>
    </w:pPr>
  </w:style>
  <w:style w:type="paragraph" w:customStyle="1" w:styleId="21">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hAnsi="Times New Roman" w:eastAsia="仿宋体" w:cs="Times New Roman"/>
      <w:kern w:val="0"/>
      <w:sz w:val="24"/>
      <w:szCs w:val="20"/>
    </w:rPr>
  </w:style>
  <w:style w:type="character" w:customStyle="1" w:styleId="22">
    <w:name w:val="页脚 Char"/>
    <w:basedOn w:val="14"/>
    <w:link w:val="2"/>
    <w:qFormat/>
    <w:uiPriority w:val="0"/>
    <w:rPr>
      <w:rFonts w:hint="eastAsia" w:ascii="楷体_GB2312" w:eastAsia="楷体_GB2312" w:cs="楷体_GB2312"/>
      <w:kern w:val="2"/>
      <w:sz w:val="18"/>
      <w:szCs w:val="18"/>
    </w:rPr>
  </w:style>
  <w:style w:type="character" w:customStyle="1" w:styleId="23">
    <w:name w:val="标题 3 Char"/>
    <w:basedOn w:val="14"/>
    <w:link w:val="5"/>
    <w:qFormat/>
    <w:uiPriority w:val="0"/>
    <w:rPr>
      <w:rFonts w:hint="eastAsia" w:ascii="楷体_GB2312" w:eastAsia="楷体_GB2312" w:cs="楷体_GB2312"/>
      <w:b/>
      <w:kern w:val="2"/>
      <w:sz w:val="24"/>
      <w:szCs w:val="24"/>
    </w:rPr>
  </w:style>
  <w:style w:type="character" w:customStyle="1" w:styleId="24">
    <w:name w:val="正文文本 Char"/>
    <w:basedOn w:val="14"/>
    <w:link w:val="7"/>
    <w:qFormat/>
    <w:uiPriority w:val="0"/>
    <w:rPr>
      <w:rFonts w:hint="eastAsia" w:ascii="楷体_GB2312" w:eastAsia="楷体_GB2312" w:cs="楷体_GB2312"/>
      <w:kern w:val="2"/>
      <w:sz w:val="28"/>
      <w:szCs w:val="24"/>
    </w:rPr>
  </w:style>
  <w:style w:type="character" w:customStyle="1" w:styleId="25">
    <w:name w:val="页眉 Char"/>
    <w:basedOn w:val="14"/>
    <w:link w:val="11"/>
    <w:qFormat/>
    <w:uiPriority w:val="0"/>
    <w:rPr>
      <w:rFonts w:hint="eastAsia" w:ascii="楷体_GB2312" w:eastAsia="楷体_GB2312" w:cs="楷体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8865</Words>
  <Characters>9436</Characters>
  <Lines>0</Lines>
  <Paragraphs>0</Paragraphs>
  <TotalTime>14</TotalTime>
  <ScaleCrop>false</ScaleCrop>
  <LinksUpToDate>false</LinksUpToDate>
  <CharactersWithSpaces>9981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2021-08-13T03:26:00Z</dcterms:created>
  <dc:creator>川爺</dc:creator>
  <cp:lastModifiedBy>市城投集团综合办</cp:lastModifiedBy>
  <cp:lastPrinted>2023-06-27T02:44:00Z</cp:lastPrinted>
  <dcterms:modified xsi:type="dcterms:W3CDTF">2023-07-11T10:49:54Z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2FEE4DF9FB3D4B36A8E100BDAA730704</vt:lpwstr>
  </property>
  <property fmtid="{D5CDD505-2E9C-101B-9397-08002B2CF9AE}" pid="4" name="commondata">
    <vt:lpwstr>eyJoZGlkIjoiMWQ4MjFiOTE4ODE3NzkwYzI2N2I4MjBiMWUzOTkxMmIifQ==</vt:lpwstr>
  </property>
</Properties>
</file>