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color w:val="auto"/>
          <w:sz w:val="24"/>
          <w:szCs w:val="24"/>
          <w:highlight w:val="none"/>
          <w:lang w:val="en-US" w:eastAsia="zh-CN"/>
        </w:rPr>
      </w:pPr>
      <w:bookmarkStart w:id="0" w:name="_GoBack"/>
      <w:bookmarkEnd w:id="0"/>
      <w:r>
        <w:rPr>
          <w:rFonts w:hint="eastAsia" w:ascii="仿宋" w:hAnsi="仿宋" w:eastAsia="仿宋" w:cs="仿宋"/>
          <w:color w:val="auto"/>
          <w:sz w:val="24"/>
          <w:szCs w:val="24"/>
          <w:highlight w:val="none"/>
        </w:rPr>
        <w:t>附件</w:t>
      </w:r>
      <w:r>
        <w:rPr>
          <w:rFonts w:hint="eastAsia" w:ascii="仿宋" w:hAnsi="仿宋" w:eastAsia="仿宋" w:cs="仿宋"/>
          <w:color w:val="auto"/>
          <w:sz w:val="24"/>
          <w:szCs w:val="24"/>
          <w:highlight w:val="none"/>
          <w:lang w:val="en-US" w:eastAsia="zh-CN"/>
        </w:rPr>
        <w:t>1</w:t>
      </w:r>
    </w:p>
    <w:p>
      <w:pPr>
        <w:spacing w:line="560" w:lineRule="exact"/>
        <w:jc w:val="center"/>
        <w:rPr>
          <w:rFonts w:ascii="方正小标宋简体" w:eastAsia="方正小标宋简体"/>
          <w:bCs/>
          <w:color w:val="auto"/>
          <w:sz w:val="52"/>
          <w:szCs w:val="52"/>
          <w:highlight w:val="none"/>
        </w:rPr>
      </w:pPr>
      <w:r>
        <w:rPr>
          <w:rFonts w:hint="eastAsia" w:ascii="方正小标宋简体" w:eastAsia="方正小标宋简体"/>
          <w:bCs/>
          <w:color w:val="auto"/>
          <w:sz w:val="52"/>
          <w:szCs w:val="52"/>
          <w:highlight w:val="none"/>
        </w:rPr>
        <w:t>报</w:t>
      </w:r>
      <w:r>
        <w:rPr>
          <w:rFonts w:hint="eastAsia" w:ascii="方正小标宋简体" w:eastAsia="方正小标宋简体"/>
          <w:bCs/>
          <w:color w:val="auto"/>
          <w:sz w:val="52"/>
          <w:szCs w:val="52"/>
          <w:highlight w:val="none"/>
          <w:lang w:val="en-US" w:eastAsia="zh-CN"/>
        </w:rPr>
        <w:t xml:space="preserve"> </w:t>
      </w:r>
      <w:r>
        <w:rPr>
          <w:rFonts w:hint="eastAsia" w:ascii="方正小标宋简体" w:eastAsia="方正小标宋简体"/>
          <w:bCs/>
          <w:color w:val="auto"/>
          <w:sz w:val="52"/>
          <w:szCs w:val="52"/>
          <w:highlight w:val="none"/>
        </w:rPr>
        <w:t>价</w:t>
      </w:r>
      <w:r>
        <w:rPr>
          <w:rFonts w:hint="eastAsia" w:ascii="方正小标宋简体" w:eastAsia="方正小标宋简体"/>
          <w:bCs/>
          <w:color w:val="auto"/>
          <w:sz w:val="52"/>
          <w:szCs w:val="52"/>
          <w:highlight w:val="none"/>
          <w:lang w:val="en-US" w:eastAsia="zh-CN"/>
        </w:rPr>
        <w:t xml:space="preserve"> </w:t>
      </w:r>
      <w:r>
        <w:rPr>
          <w:rFonts w:hint="eastAsia" w:ascii="方正小标宋简体" w:eastAsia="方正小标宋简体"/>
          <w:bCs/>
          <w:color w:val="auto"/>
          <w:sz w:val="52"/>
          <w:szCs w:val="52"/>
          <w:highlight w:val="none"/>
        </w:rPr>
        <w:t>表</w:t>
      </w:r>
    </w:p>
    <w:p>
      <w:pPr>
        <w:pStyle w:val="10"/>
        <w:rPr>
          <w:rFonts w:ascii="宋体" w:hAnsi="宋体"/>
          <w:color w:val="auto"/>
          <w:sz w:val="44"/>
          <w:szCs w:val="44"/>
          <w:highlight w:val="none"/>
        </w:rPr>
      </w:pPr>
    </w:p>
    <w:p>
      <w:pPr>
        <w:spacing w:line="560" w:lineRule="exact"/>
        <w:jc w:val="left"/>
        <w:rPr>
          <w:rFonts w:hint="default" w:ascii="仿宋_GB2312" w:hAnsi="仿宋" w:eastAsia="仿宋_GB2312"/>
          <w:color w:val="auto"/>
          <w:sz w:val="32"/>
          <w:szCs w:val="32"/>
          <w:highlight w:val="none"/>
          <w:u w:val="single"/>
          <w:lang w:val="en-US" w:eastAsia="zh-CN"/>
        </w:rPr>
      </w:pPr>
      <w:r>
        <w:rPr>
          <w:rFonts w:hint="eastAsia" w:ascii="宋体" w:hAnsi="宋体" w:eastAsia="宋体" w:cs="Times New Roman"/>
          <w:color w:val="auto"/>
          <w:kern w:val="2"/>
          <w:sz w:val="28"/>
          <w:szCs w:val="28"/>
          <w:lang w:val="en-US" w:eastAsia="zh-CN" w:bidi="ar-SA"/>
        </w:rPr>
        <w:t>（一）投标单位名称（公章）：</w:t>
      </w:r>
      <w:r>
        <w:rPr>
          <w:rFonts w:hint="eastAsia" w:ascii="仿宋_GB2312" w:hAnsi="仿宋" w:eastAsia="仿宋_GB2312"/>
          <w:color w:val="auto"/>
          <w:sz w:val="32"/>
          <w:szCs w:val="32"/>
          <w:highlight w:val="none"/>
          <w:u w:val="single"/>
        </w:rPr>
        <w:t xml:space="preserve">                       </w:t>
      </w:r>
      <w:r>
        <w:rPr>
          <w:rFonts w:hint="eastAsia" w:ascii="仿宋_GB2312" w:hAnsi="仿宋" w:eastAsia="仿宋_GB2312"/>
          <w:color w:val="auto"/>
          <w:sz w:val="32"/>
          <w:szCs w:val="32"/>
          <w:highlight w:val="none"/>
          <w:u w:val="single"/>
          <w:lang w:val="en-US" w:eastAsia="zh-CN"/>
        </w:rPr>
        <w:t xml:space="preserve">       </w:t>
      </w:r>
    </w:p>
    <w:p>
      <w:pPr>
        <w:spacing w:line="560" w:lineRule="exact"/>
        <w:jc w:val="left"/>
        <w:rPr>
          <w:rFonts w:ascii="仿宋_GB2312" w:hAnsi="仿宋" w:eastAsia="仿宋_GB2312"/>
          <w:color w:val="auto"/>
          <w:sz w:val="32"/>
          <w:szCs w:val="32"/>
          <w:highlight w:val="none"/>
        </w:rPr>
      </w:pPr>
    </w:p>
    <w:p>
      <w:pPr>
        <w:spacing w:line="600" w:lineRule="exact"/>
        <w:jc w:val="left"/>
        <w:rPr>
          <w:rFonts w:hint="eastAsia" w:ascii="仿宋_GB2312" w:hAnsi="仿宋" w:eastAsia="仿宋_GB2312"/>
          <w:color w:val="auto"/>
          <w:sz w:val="32"/>
          <w:szCs w:val="32"/>
          <w:highlight w:val="none"/>
          <w:u w:val="single"/>
          <w:lang w:val="en-US" w:eastAsia="zh-CN"/>
        </w:rPr>
      </w:pPr>
      <w:r>
        <w:rPr>
          <w:rFonts w:hint="eastAsia" w:ascii="宋体" w:hAnsi="宋体" w:eastAsia="宋体" w:cs="Times New Roman"/>
          <w:color w:val="auto"/>
          <w:kern w:val="2"/>
          <w:sz w:val="28"/>
          <w:szCs w:val="28"/>
          <w:lang w:val="en-US" w:eastAsia="zh-CN" w:bidi="ar-SA"/>
        </w:rPr>
        <w:t>（二）项目名称：</w:t>
      </w:r>
      <w:r>
        <w:rPr>
          <w:rFonts w:hint="eastAsia" w:ascii="宋体" w:hAnsi="宋体" w:eastAsia="宋体" w:cs="Times New Roman"/>
          <w:color w:val="auto"/>
          <w:kern w:val="2"/>
          <w:sz w:val="28"/>
          <w:szCs w:val="28"/>
          <w:u w:val="single"/>
          <w:lang w:val="en-US" w:eastAsia="zh-CN" w:bidi="ar-SA"/>
        </w:rPr>
        <w:t>河池市宜州区北山镇规模化供水工程（药剂供应商）</w:t>
      </w:r>
    </w:p>
    <w:p>
      <w:pPr>
        <w:spacing w:line="600" w:lineRule="exact"/>
        <w:ind w:left="1280" w:hanging="1280" w:hangingChars="400"/>
        <w:jc w:val="left"/>
        <w:rPr>
          <w:rFonts w:hint="eastAsia" w:ascii="仿宋_GB2312" w:hAnsi="仿宋_GB2312" w:eastAsia="仿宋_GB2312" w:cs="仿宋_GB2312"/>
          <w:color w:val="auto"/>
          <w:sz w:val="32"/>
          <w:szCs w:val="32"/>
          <w:highlight w:val="none"/>
          <w:lang w:val="en-US" w:eastAsia="zh-CN"/>
        </w:rPr>
      </w:pPr>
    </w:p>
    <w:p>
      <w:pPr>
        <w:spacing w:line="560" w:lineRule="exact"/>
        <w:jc w:val="left"/>
        <w:rPr>
          <w:rFonts w:hint="default" w:ascii="仿宋_GB2312" w:hAnsi="仿宋" w:eastAsia="仿宋_GB2312"/>
          <w:color w:val="auto"/>
          <w:sz w:val="32"/>
          <w:szCs w:val="32"/>
          <w:highlight w:val="none"/>
          <w:u w:val="single"/>
          <w:lang w:val="en-US" w:eastAsia="zh-CN"/>
        </w:rPr>
      </w:pPr>
      <w:r>
        <w:rPr>
          <w:rFonts w:hint="eastAsia" w:ascii="宋体" w:hAnsi="宋体" w:eastAsia="宋体" w:cs="Times New Roman"/>
          <w:color w:val="auto"/>
          <w:kern w:val="2"/>
          <w:sz w:val="28"/>
          <w:szCs w:val="28"/>
          <w:lang w:val="en-US" w:eastAsia="zh-CN" w:bidi="ar-SA"/>
        </w:rPr>
        <w:t>（三）项目编号：</w:t>
      </w:r>
      <w:r>
        <w:rPr>
          <w:rFonts w:hint="eastAsia" w:ascii="宋体" w:hAnsi="宋体" w:eastAsia="宋体" w:cs="Times New Roman"/>
          <w:color w:val="auto"/>
          <w:kern w:val="2"/>
          <w:sz w:val="28"/>
          <w:szCs w:val="28"/>
          <w:u w:val="single"/>
          <w:lang w:val="en-US" w:eastAsia="zh-CN" w:bidi="ar-SA"/>
        </w:rPr>
        <w:t xml:space="preserve">HCCT202320809号                    </w:t>
      </w:r>
    </w:p>
    <w:p>
      <w:pPr>
        <w:spacing w:line="560" w:lineRule="exact"/>
        <w:jc w:val="left"/>
        <w:rPr>
          <w:rFonts w:ascii="仿宋_GB2312" w:hAnsi="仿宋" w:eastAsia="仿宋_GB2312"/>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（四）报价：</w:t>
      </w:r>
    </w:p>
    <w:p>
      <w:pPr>
        <w:keepNext w:val="0"/>
        <w:keepLines w:val="0"/>
        <w:pageBreakBefore w:val="0"/>
        <w:numPr>
          <w:ilvl w:val="0"/>
          <w:numId w:val="0"/>
        </w:numPr>
        <w:kinsoku/>
        <w:wordWrap/>
        <w:overflowPunct/>
        <w:topLinePunct w:val="0"/>
        <w:autoSpaceDE/>
        <w:autoSpaceDN/>
        <w:bidi w:val="0"/>
        <w:adjustRightInd/>
        <w:spacing w:beforeAutospacing="0" w:afterAutospacing="0" w:line="600" w:lineRule="exact"/>
        <w:ind w:firstLine="280" w:firstLineChars="1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（1）次氯酸钠溶液（浓度10%）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keepNext w:val="0"/>
        <w:keepLines w:val="0"/>
        <w:pageBreakBefore w:val="0"/>
        <w:numPr>
          <w:ilvl w:val="0"/>
          <w:numId w:val="0"/>
        </w:numPr>
        <w:kinsoku/>
        <w:wordWrap/>
        <w:overflowPunct/>
        <w:topLinePunct w:val="0"/>
        <w:autoSpaceDE/>
        <w:autoSpaceDN/>
        <w:bidi w:val="0"/>
        <w:adjustRightInd/>
        <w:spacing w:beforeAutospacing="0" w:afterAutospacing="0" w:line="600" w:lineRule="exact"/>
        <w:ind w:left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（2）聚合氯化铝干粉（浓度30%）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 w:eastAsia="仿宋_GB2312"/>
          <w:sz w:val="32"/>
          <w:szCs w:val="32"/>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r>
        <w:rPr>
          <w:rFonts w:hint="eastAsia" w:ascii="仿宋_GB2312" w:hAnsi="仿宋" w:eastAsia="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default" w:ascii="宋体" w:hAnsi="宋体" w:eastAsia="宋体" w:cs="Times New Roman"/>
          <w:color w:val="auto"/>
          <w:kern w:val="2"/>
          <w:sz w:val="28"/>
          <w:szCs w:val="28"/>
          <w:u w:val="single"/>
          <w:lang w:val="en-US" w:eastAsia="zh-CN" w:bidi="ar-SA"/>
        </w:rPr>
      </w:pPr>
    </w:p>
    <w:p>
      <w:pPr>
        <w:spacing w:line="560" w:lineRule="exact"/>
        <w:ind w:firstLine="4480" w:firstLineChars="1600"/>
        <w:jc w:val="left"/>
        <w:rPr>
          <w:rFonts w:hint="eastAsia" w:ascii="仿宋_GB2312" w:hAnsi="仿宋_GB2312" w:eastAsia="仿宋_GB2312" w:cs="仿宋_GB2312"/>
          <w:color w:val="auto"/>
          <w:sz w:val="32"/>
          <w:szCs w:val="32"/>
          <w:highlight w:val="none"/>
          <w:lang w:val="en-US" w:eastAsia="zh-CN"/>
        </w:rPr>
      </w:pPr>
      <w:r>
        <w:rPr>
          <w:rFonts w:hint="eastAsia" w:ascii="宋体" w:hAnsi="宋体" w:eastAsia="宋体" w:cs="Times New Roman"/>
          <w:color w:val="auto"/>
          <w:kern w:val="2"/>
          <w:sz w:val="28"/>
          <w:szCs w:val="28"/>
          <w:lang w:val="en-US" w:eastAsia="zh-CN" w:bidi="ar-SA"/>
        </w:rPr>
        <w:t>日期：</w:t>
      </w:r>
      <w:r>
        <w:rPr>
          <w:rFonts w:hint="eastAsia" w:ascii="仿宋_GB2312" w:hAnsi="仿宋" w:eastAsia="仿宋_GB2312"/>
          <w:color w:val="auto"/>
          <w:sz w:val="32"/>
          <w:szCs w:val="32"/>
          <w:highlight w:val="none"/>
          <w:u w:val="single"/>
        </w:rPr>
        <w:t xml:space="preserve">                  </w:t>
      </w:r>
    </w:p>
    <w:p>
      <w:pPr>
        <w:pStyle w:val="10"/>
        <w:rPr>
          <w:rFonts w:hint="eastAsia" w:ascii="仿宋_GB2312" w:eastAsia="仿宋_GB2312" w:cs="Times New Roman"/>
          <w:sz w:val="24"/>
          <w:szCs w:val="24"/>
        </w:rPr>
      </w:pPr>
    </w:p>
    <w:p>
      <w:pPr>
        <w:pStyle w:val="10"/>
        <w:rPr>
          <w:rFonts w:hint="eastAsia" w:ascii="仿宋_GB2312" w:eastAsia="仿宋_GB2312" w:cs="Times New Roman"/>
          <w:sz w:val="24"/>
          <w:szCs w:val="24"/>
        </w:rPr>
      </w:pPr>
    </w:p>
    <w:p>
      <w:pPr>
        <w:pStyle w:val="10"/>
        <w:rPr>
          <w:rFonts w:hint="eastAsia" w:ascii="仿宋_GB2312" w:eastAsia="仿宋_GB2312" w:cs="Times New Roman"/>
          <w:sz w:val="24"/>
          <w:szCs w:val="24"/>
          <w:lang w:eastAsia="zh-CN"/>
        </w:rPr>
      </w:pPr>
      <w:r>
        <w:rPr>
          <w:rFonts w:hint="eastAsia" w:ascii="仿宋_GB2312" w:eastAsia="仿宋_GB2312" w:cs="Times New Roman"/>
          <w:sz w:val="24"/>
          <w:szCs w:val="24"/>
        </w:rPr>
        <w:t>注：</w:t>
      </w:r>
      <w:r>
        <w:rPr>
          <w:rFonts w:hint="eastAsia" w:ascii="仿宋_GB2312" w:eastAsia="仿宋_GB2312" w:cs="Times New Roman"/>
          <w:sz w:val="24"/>
          <w:szCs w:val="24"/>
          <w:lang w:val="en-US" w:eastAsia="zh-CN"/>
        </w:rPr>
        <w:t>次氯酸钠溶液（浓度10%）</w:t>
      </w:r>
      <w:r>
        <w:rPr>
          <w:rFonts w:hint="eastAsia" w:ascii="仿宋_GB2312" w:eastAsia="仿宋_GB2312" w:cs="Times New Roman"/>
          <w:sz w:val="24"/>
          <w:szCs w:val="24"/>
        </w:rPr>
        <w:t>最高上限控制价为人民币</w:t>
      </w:r>
      <w:r>
        <w:rPr>
          <w:rFonts w:hint="eastAsia" w:ascii="仿宋_GB2312" w:eastAsia="仿宋_GB2312" w:cs="Times New Roman"/>
          <w:sz w:val="24"/>
          <w:szCs w:val="24"/>
          <w:lang w:val="en-US" w:eastAsia="zh-CN"/>
        </w:rPr>
        <w:t>2200.00</w:t>
      </w:r>
      <w:r>
        <w:rPr>
          <w:rFonts w:hint="eastAsia" w:ascii="仿宋_GB2312" w:eastAsia="仿宋_GB2312" w:cs="Times New Roman"/>
          <w:sz w:val="24"/>
          <w:szCs w:val="24"/>
        </w:rPr>
        <w:t>元</w:t>
      </w:r>
      <w:r>
        <w:rPr>
          <w:rFonts w:hint="eastAsia" w:ascii="仿宋_GB2312" w:eastAsia="仿宋_GB2312" w:cs="Times New Roman"/>
          <w:sz w:val="24"/>
          <w:szCs w:val="24"/>
          <w:lang w:val="en-US" w:eastAsia="zh-CN"/>
        </w:rPr>
        <w:t>吨，聚合氯化铝干粉（浓度30%）上限控制价为3050元/吨</w:t>
      </w:r>
      <w:r>
        <w:rPr>
          <w:rFonts w:hint="eastAsia" w:ascii="仿宋_GB2312" w:eastAsia="仿宋_GB2312" w:cs="Times New Roman"/>
          <w:sz w:val="24"/>
          <w:szCs w:val="24"/>
        </w:rPr>
        <w:t>，</w:t>
      </w:r>
      <w:r>
        <w:rPr>
          <w:rFonts w:hint="eastAsia" w:ascii="仿宋_GB2312" w:eastAsia="仿宋_GB2312" w:cs="Times New Roman"/>
          <w:sz w:val="24"/>
          <w:szCs w:val="24"/>
          <w:lang w:val="en-US" w:eastAsia="zh-CN"/>
        </w:rPr>
        <w:t>报价</w:t>
      </w:r>
      <w:r>
        <w:rPr>
          <w:rFonts w:hint="eastAsia" w:ascii="仿宋_GB2312" w:eastAsia="仿宋_GB2312" w:cs="Times New Roman"/>
          <w:sz w:val="24"/>
          <w:szCs w:val="24"/>
        </w:rPr>
        <w:t>金额大小写要一致，否则无效。</w:t>
      </w:r>
    </w:p>
    <w:p>
      <w:pPr>
        <w:pStyle w:val="10"/>
        <w:rPr>
          <w:rFonts w:hint="eastAsia"/>
          <w:color w:val="auto"/>
          <w:highlight w:val="none"/>
          <w:lang w:val="en-US" w:eastAsia="zh-CN"/>
        </w:rPr>
        <w:sectPr>
          <w:footerReference r:id="rId3" w:type="default"/>
          <w:pgSz w:w="11906" w:h="16840"/>
          <w:pgMar w:top="2098" w:right="1474" w:bottom="1270" w:left="1587" w:header="720" w:footer="720" w:gutter="0"/>
          <w:pgNumType w:fmt="decimal" w:start="1"/>
          <w:cols w:space="720" w:num="1"/>
        </w:sectPr>
      </w:pPr>
    </w:p>
    <w:p>
      <w:pPr>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附件</w:t>
      </w:r>
      <w:r>
        <w:rPr>
          <w:rFonts w:hint="eastAsia" w:ascii="仿宋" w:hAnsi="仿宋" w:eastAsia="仿宋" w:cs="仿宋"/>
          <w:color w:val="auto"/>
          <w:sz w:val="24"/>
          <w:szCs w:val="24"/>
          <w:highlight w:val="none"/>
          <w:lang w:val="en-US" w:eastAsia="zh-CN"/>
        </w:rPr>
        <w:t>2 合同条款及格式</w:t>
      </w:r>
    </w:p>
    <w:p>
      <w:pPr>
        <w:pStyle w:val="2"/>
        <w:rPr>
          <w:rFonts w:hint="eastAsia"/>
          <w:lang w:val="en-US" w:eastAsia="zh-CN"/>
        </w:rPr>
      </w:pPr>
    </w:p>
    <w:p>
      <w:pPr>
        <w:wordWrap w:val="0"/>
        <w:spacing w:line="360" w:lineRule="auto"/>
        <w:jc w:val="center"/>
        <w:rPr>
          <w:rFonts w:ascii="宋体" w:hAnsi="宋体" w:eastAsia="宋体"/>
          <w:b/>
          <w:sz w:val="32"/>
          <w:szCs w:val="32"/>
        </w:rPr>
      </w:pPr>
      <w:r>
        <w:rPr>
          <w:rFonts w:hint="eastAsia" w:ascii="宋体" w:hAnsi="宋体" w:eastAsia="宋体"/>
          <w:b/>
          <w:sz w:val="32"/>
          <w:szCs w:val="32"/>
          <w:lang w:val="en-US" w:eastAsia="zh-CN"/>
        </w:rPr>
        <w:t>河池市宜州区北山镇规模化供水工程药剂采购</w:t>
      </w:r>
      <w:r>
        <w:rPr>
          <w:rFonts w:ascii="宋体" w:hAnsi="宋体" w:eastAsia="宋体"/>
          <w:b/>
          <w:sz w:val="32"/>
          <w:szCs w:val="32"/>
        </w:rPr>
        <w:t>合同</w:t>
      </w:r>
    </w:p>
    <w:p>
      <w:pPr>
        <w:wordWrap w:val="0"/>
        <w:spacing w:after="240" w:afterLines="100" w:line="360" w:lineRule="auto"/>
        <w:jc w:val="right"/>
        <w:rPr>
          <w:rFonts w:ascii="宋体" w:hAnsi="宋体" w:eastAsia="宋体"/>
          <w:u w:val="single"/>
        </w:rPr>
      </w:pPr>
      <w:r>
        <w:rPr>
          <w:rFonts w:ascii="宋体" w:hAnsi="宋体" w:eastAsia="宋体"/>
        </w:rPr>
        <w:t>合同编号：</w:t>
      </w:r>
      <w:r>
        <w:rPr>
          <w:rFonts w:hint="eastAsia" w:ascii="宋体" w:hAnsi="宋体" w:eastAsia="宋体"/>
          <w:u w:val="single"/>
        </w:rPr>
        <w:t xml:space="preserve"> </w:t>
      </w:r>
      <w:r>
        <w:rPr>
          <w:rFonts w:ascii="宋体" w:hAnsi="宋体" w:eastAsia="宋体"/>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甲方：</w:t>
      </w:r>
      <w:r>
        <w:rPr>
          <w:rFonts w:hint="eastAsia" w:ascii="宋体" w:hAnsi="宋体" w:eastAsia="宋体" w:cs="Times New Roman"/>
          <w:color w:val="auto"/>
          <w:kern w:val="2"/>
          <w:sz w:val="28"/>
          <w:szCs w:val="28"/>
          <w:u w:val="single"/>
          <w:lang w:val="en-US" w:eastAsia="zh-CN" w:bidi="ar-SA"/>
        </w:rPr>
        <w:t>河池市城投城市运营管理有限公司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default"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乙方：</w:t>
      </w:r>
      <w:r>
        <w:rPr>
          <w:rFonts w:hint="eastAsia" w:ascii="宋体" w:hAnsi="宋体" w:eastAsia="宋体" w:cs="Times New Roman"/>
          <w:color w:val="auto"/>
          <w:kern w:val="2"/>
          <w:sz w:val="28"/>
          <w:szCs w:val="28"/>
          <w:u w:val="single"/>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现甲方负责运营河池市宜州区北山镇规模化供水工程（以下简称“项目”），为保证项目水质达到国家饮用标准要求，甲方向乙方采购药剂。为保障甲乙双方合法权益，规范药剂采购行为，根据《中华人民共和国民法典》等规定，在平等、自愿、协商的基础上，签订本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一、项目名称：</w:t>
      </w:r>
      <w:r>
        <w:rPr>
          <w:rFonts w:hint="eastAsia" w:ascii="宋体" w:hAnsi="宋体" w:eastAsia="宋体" w:cs="Times New Roman"/>
          <w:color w:val="auto"/>
          <w:kern w:val="2"/>
          <w:sz w:val="28"/>
          <w:szCs w:val="28"/>
          <w:lang w:val="en-US" w:eastAsia="zh-CN" w:bidi="ar-SA"/>
        </w:rPr>
        <w:t>河池市宜州区北山镇规模化供水工程。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二、项目编号：</w:t>
      </w:r>
      <w:r>
        <w:rPr>
          <w:rFonts w:hint="eastAsia" w:ascii="宋体" w:hAnsi="宋体" w:eastAsia="宋体" w:cs="Times New Roman"/>
          <w:color w:val="auto"/>
          <w:kern w:val="2"/>
          <w:sz w:val="28"/>
          <w:szCs w:val="28"/>
          <w:lang w:val="en-US" w:eastAsia="zh-CN" w:bidi="ar-SA"/>
        </w:rPr>
        <w:t>HCCT202320809号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三、工程概况：</w:t>
      </w:r>
      <w:r>
        <w:rPr>
          <w:rFonts w:hint="eastAsia" w:ascii="宋体" w:hAnsi="宋体" w:eastAsia="宋体" w:cs="Times New Roman"/>
          <w:color w:val="auto"/>
          <w:kern w:val="2"/>
          <w:sz w:val="28"/>
          <w:szCs w:val="28"/>
          <w:lang w:val="en-US" w:eastAsia="zh-CN" w:bidi="ar-SA"/>
        </w:rPr>
        <w:t>水厂规模为最大日处理量6000m³/天，管网终端连接至供水片区3177户居民及单位企业等。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四、采购产品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（一）生活饮用水消毒剂次氯酸钠溶液（浓度10%）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（二）生活饮用水消毒剂聚合氯化铝干粉（浓度30%）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五、合同价款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（一）中标价</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包括产品价格、增值税等税费、运杂费、保险费、技术培训费、材料设备检测试验费等。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（二）在合同约定的交付期限内，如果遇到政府价格调整，药剂价格按有关规定执行。甲乙双方应当重新协商并签订补充条款。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六、采购方式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甲方采取分批分期的采购方式，通过书面形式按每批次药剂需求数量发出药剂采购订单，乙方收到订单后按照订单要求3日内完成向甲方供货。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七、质量要求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（一）生活饮用水消毒剂次氯酸钠溶液（浓度10%），产品需符合GB/T17218《饮用水化学处理剂卫生安全评价》、GB19106《次氯酸钠溶液》、《次氯酸钠消毒液卫生质量规范》的标准要求。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（二）生活饮用水消毒剂聚合氯化铝干粉（浓度30%），产品需符合GB15892-2020《生活饮用水化学处理剂聚氯化铝》的标准要求。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八、药剂包装标准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（一）除非对包装另有规定，乙方提供的全部药剂应按国家标准保护措施进行包装，防止药剂在转运中损坏或变质，确保药剂安全无损运抵指定地点。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（二）包装标记和包装箱内外的单据应符合相关要求。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九、储存和管理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为保证药剂质量，避免造成药剂浪费，甲方应建立并执行药剂进货、验收、储存制度，对已购进的药剂应妥善储存和管理。如因乙方药剂质量造成的一切损失由乙方承担全部责任；如因甲方库存条件不符合药剂储存标准，造成的药剂质量问题，由甲方承担全部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（二）甲方应加强对药剂效期的管理，定期清查药剂有效期，掌握库存药剂情况，及时对药剂进行退、换货。由于甲方管理不善造成的近效期药剂，不得向乙方退货。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十、检验标准及方法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甲方在接收药剂时，应对药剂进行验货确认，对不符合药剂质量标准、运输包装要求或合同要求的其他情形的药剂，甲方有权拒绝接收。乙方应按照甲方要求及时更换符合合同要求的药剂，不得影响甲方的药剂配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（二）如果甲方确认需要进行药剂质量检验，应及时以书面形式把质量检验的具体要求通知乙方。乙方收到书面通知时，应当及时配合进行药剂质量检验。检验在乙方交货的最终目的地进行。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（三）如送检药剂存在质量问题，检验费用由乙方承担，甲方有权据此单方终止合同的履行；如送检药剂无质量问题，合同继续履行，检验费用由甲方承担。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四）乙方提供的药剂如在使用过程中发现新的或严重的3次以上水质监测不合格情况，甲方应及时通报乙方。同时甲方有权单方终止合同的继续履行，30个工作日内退回剩余药剂，由此造成的所有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十一、货款结算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甲方在收到药剂后，</w:t>
      </w:r>
      <w:r>
        <w:rPr>
          <w:rFonts w:hint="eastAsia" w:ascii="宋体" w:hAnsi="宋体" w:eastAsia="宋体" w:cs="Times New Roman"/>
          <w:color w:val="auto"/>
          <w:kern w:val="2"/>
          <w:sz w:val="28"/>
          <w:szCs w:val="28"/>
          <w:u w:val="single"/>
          <w:lang w:val="en-US" w:eastAsia="zh-CN" w:bidi="ar-SA"/>
        </w:rPr>
        <w:t>15</w:t>
      </w:r>
      <w:r>
        <w:rPr>
          <w:rFonts w:hint="eastAsia" w:ascii="宋体" w:hAnsi="宋体" w:eastAsia="宋体" w:cs="Times New Roman"/>
          <w:color w:val="auto"/>
          <w:kern w:val="2"/>
          <w:sz w:val="28"/>
          <w:szCs w:val="28"/>
          <w:lang w:val="en-US" w:eastAsia="zh-CN" w:bidi="ar-SA"/>
        </w:rPr>
        <w:t>个工作日内向乙方支付货款。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十二、甲方责任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（一）根据生产消耗申报情况，定期汇总编制采购计划，通知乙方按照约定供货；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（二）建立并执行药剂进货、验收、储存、运输等制度；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（三）货到验收合格，收到乙方出具的正式发票，按约定方式及时间向乙方支付款项；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（四）严格执行药剂配送有关规定。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十三、乙方责任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（一）必须提供其合法有效证件及所供药剂的生产批件或进口药剂注册证（复印件）、质量标准等相关文件；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（二）按照约定的药剂品规向甲方直接供货，所提供药剂必须符合国家药剂质量标准和有关要求；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（三）乙方不得提供近效期药剂，否则甲方可拒绝收货或要求乙方退货，乙方不得推诿或拒绝合理退换。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（四）乙方应加强危险化学品运输风险管控，委托具有相关危化品运输许可证的运输单位承运，有充足的商业保险，无条件承担危化品运输、保管、装载过程的一切风险及责任。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（五）应当确保与甲方成交的药剂，不存在第三方提出的侵犯其专利权、商标权、保护期，以及侵犯第三方权利的其他情形；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（六）数量为整件以上时，乙方不得再设置最低件数限量；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（七）应当按照甲乙双方约定的时间、地点、方式供货；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spacing w:val="-11"/>
          <w:kern w:val="2"/>
          <w:sz w:val="28"/>
          <w:szCs w:val="28"/>
          <w:lang w:val="en-US" w:eastAsia="zh-CN" w:bidi="ar-SA"/>
        </w:rPr>
      </w:pPr>
      <w:r>
        <w:rPr>
          <w:rFonts w:hint="eastAsia" w:ascii="宋体" w:hAnsi="宋体" w:eastAsia="宋体" w:cs="Times New Roman"/>
          <w:color w:val="auto"/>
          <w:kern w:val="2"/>
          <w:sz w:val="28"/>
          <w:szCs w:val="28"/>
          <w:lang w:val="en-US" w:eastAsia="zh-CN" w:bidi="ar-SA"/>
        </w:rPr>
        <w:t>（八）</w:t>
      </w:r>
      <w:r>
        <w:rPr>
          <w:rFonts w:hint="eastAsia" w:ascii="宋体" w:hAnsi="宋体" w:eastAsia="宋体" w:cs="Times New Roman"/>
          <w:color w:val="auto"/>
          <w:spacing w:val="-11"/>
          <w:kern w:val="2"/>
          <w:sz w:val="28"/>
          <w:szCs w:val="28"/>
          <w:lang w:val="en-US" w:eastAsia="zh-CN" w:bidi="ar-SA"/>
        </w:rPr>
        <w:t>严格按照中标价格供货，不得向甲方加收产品保证金等任何费用；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（九）严格执行药剂生产有关规定。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十四、合同解除条件及处理方式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（一）发生下列情况之一的，甲方有权单方解除合同：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1、乙方逾期提供部分或全部药剂10日以上的；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2、乙方未能履行合同约定的义务；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3、乙方在本合同的实施过程中有违法、违规行为。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（二）发生下列情况之一的，乙方有权单方解除合同：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1、甲方向乙方索要回扣、暗扣、提成、返点等费用的；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2、甲方未能履行合同规定的其他义务。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十五、违约责任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（一）甲方不按合同约定向乙方结清货款的，每逾期一日，应向乙方支付应付货款0.1‰的违约金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（二）乙方不按约定的时间向甲方供货的，每逾期一日，应向甲方支付合同价款0.1‰的违约金；逾期供货超过10日以上的，甲方有权解除合同，因延期交货导致生产的出水质量不达标造成的全部损失由乙方承担。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（三）乙方所供的药剂不符合质量标准的，甲方可以拒收货物，所造成的全部损失由乙方承担。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（四）合同履行期间，乙方无法保障药剂的正常供应或使用中药剂不适用当地水质，导致甲方成本增加，甲方有权解除合同合同，不需要承担任何责任。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十六、不可抗力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（一）本条所述的“不可抗力”是指受影响方无法控制、不可预见的事件，包括战争、严重火灾、洪水、台风、地震等事件，不包括故意违约或疏忽。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在不可抗力事件发生后，受不可抗力事件影响方应尽快以书面形式将不可抗力情况和原因通知另一方。受影响方应尽实际可能继续履行合同义务，以及寻求采取合理的方案履行不受不可抗力影响的其他事项。不可抗力事件影响消除后，可通过协商在合理的时间内达成进一步履行合同的协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十七、合同期限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（一）本合同约定供货期为2年，自  年  月  日至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二）甲方不对采购量及预算做任何承诺，供货期内采购量有可能增加或者减少。项目将根据不同季节的供水情况，工艺变化或水质变化导致数量变化，供应商一旦中标，在供货期内的货款按照采购数量及中标单价计算支付。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default"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十九、争议解决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本合同在履行过程中发生的争议，由双方协商解决，协商不成，可依法向</w:t>
      </w:r>
      <w:r>
        <w:rPr>
          <w:rFonts w:hint="eastAsia" w:ascii="宋体" w:hAnsi="宋体" w:eastAsia="宋体" w:cs="Times New Roman"/>
          <w:color w:val="auto"/>
          <w:kern w:val="2"/>
          <w:sz w:val="28"/>
          <w:szCs w:val="28"/>
          <w:u w:val="single"/>
          <w:lang w:val="en-US" w:eastAsia="zh-CN" w:bidi="ar-SA"/>
        </w:rPr>
        <w:t>宜州区</w:t>
      </w:r>
      <w:r>
        <w:rPr>
          <w:rFonts w:hint="eastAsia" w:ascii="宋体" w:hAnsi="宋体" w:eastAsia="宋体" w:cs="Times New Roman"/>
          <w:color w:val="auto"/>
          <w:kern w:val="2"/>
          <w:sz w:val="28"/>
          <w:szCs w:val="28"/>
          <w:lang w:val="en-US" w:eastAsia="zh-CN" w:bidi="ar-SA"/>
        </w:rPr>
        <w:t>人民法院起诉。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default"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二十、其他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（一）本合同自双方签字盖章之日起生效。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（二）本合同未尽事项，可由双方约定后签订补充协议。补充协议与本合同具有同等法律效力。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（三）本合同壹式贰份，甲乙双方各执壹份，具有同等法律效力。</w:t>
      </w:r>
    </w:p>
    <w:tbl>
      <w:tblPr>
        <w:tblStyle w:val="13"/>
        <w:tblW w:w="5000" w:type="pct"/>
        <w:tblInd w:w="0" w:type="dxa"/>
        <w:tblLayout w:type="autofit"/>
        <w:tblCellMar>
          <w:top w:w="0" w:type="dxa"/>
          <w:left w:w="108" w:type="dxa"/>
          <w:bottom w:w="0" w:type="dxa"/>
          <w:right w:w="108" w:type="dxa"/>
        </w:tblCellMar>
      </w:tblPr>
      <w:tblGrid>
        <w:gridCol w:w="4747"/>
        <w:gridCol w:w="4314"/>
      </w:tblGrid>
      <w:tr>
        <w:tblPrEx>
          <w:tblCellMar>
            <w:top w:w="0" w:type="dxa"/>
            <w:left w:w="108" w:type="dxa"/>
            <w:bottom w:w="0" w:type="dxa"/>
            <w:right w:w="108" w:type="dxa"/>
          </w:tblCellMar>
        </w:tblPrEx>
        <w:tc>
          <w:tcPr>
            <w:tcW w:w="26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甲方：河池市城投城市运营管理有限公司</w:t>
            </w:r>
          </w:p>
        </w:tc>
        <w:tc>
          <w:tcPr>
            <w:tcW w:w="238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乙方：</w:t>
            </w:r>
          </w:p>
        </w:tc>
      </w:tr>
      <w:tr>
        <w:tblPrEx>
          <w:tblCellMar>
            <w:top w:w="0" w:type="dxa"/>
            <w:left w:w="108" w:type="dxa"/>
            <w:bottom w:w="0" w:type="dxa"/>
            <w:right w:w="108" w:type="dxa"/>
          </w:tblCellMar>
        </w:tblPrEx>
        <w:tc>
          <w:tcPr>
            <w:tcW w:w="26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地址：河池市金城江区金碧路25号</w:t>
            </w:r>
          </w:p>
        </w:tc>
        <w:tc>
          <w:tcPr>
            <w:tcW w:w="238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地址：</w:t>
            </w:r>
          </w:p>
        </w:tc>
      </w:tr>
      <w:tr>
        <w:tblPrEx>
          <w:tblCellMar>
            <w:top w:w="0" w:type="dxa"/>
            <w:left w:w="108" w:type="dxa"/>
            <w:bottom w:w="0" w:type="dxa"/>
            <w:right w:w="108" w:type="dxa"/>
          </w:tblCellMar>
        </w:tblPrEx>
        <w:tc>
          <w:tcPr>
            <w:tcW w:w="26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电话：0778-2280640</w:t>
            </w:r>
          </w:p>
        </w:tc>
        <w:tc>
          <w:tcPr>
            <w:tcW w:w="238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电话：</w:t>
            </w:r>
          </w:p>
        </w:tc>
      </w:tr>
      <w:tr>
        <w:tblPrEx>
          <w:tblCellMar>
            <w:top w:w="0" w:type="dxa"/>
            <w:left w:w="108" w:type="dxa"/>
            <w:bottom w:w="0" w:type="dxa"/>
            <w:right w:w="108" w:type="dxa"/>
          </w:tblCellMar>
        </w:tblPrEx>
        <w:tc>
          <w:tcPr>
            <w:tcW w:w="26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法定代表人：</w:t>
            </w:r>
          </w:p>
        </w:tc>
        <w:tc>
          <w:tcPr>
            <w:tcW w:w="238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法定代表人：</w:t>
            </w:r>
          </w:p>
        </w:tc>
      </w:tr>
      <w:tr>
        <w:tblPrEx>
          <w:tblCellMar>
            <w:top w:w="0" w:type="dxa"/>
            <w:left w:w="108" w:type="dxa"/>
            <w:bottom w:w="0" w:type="dxa"/>
            <w:right w:w="108" w:type="dxa"/>
          </w:tblCellMar>
        </w:tblPrEx>
        <w:tc>
          <w:tcPr>
            <w:tcW w:w="26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委托代理人：</w:t>
            </w:r>
          </w:p>
        </w:tc>
        <w:tc>
          <w:tcPr>
            <w:tcW w:w="238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委托代理人：</w:t>
            </w:r>
          </w:p>
        </w:tc>
      </w:tr>
      <w:tr>
        <w:tblPrEx>
          <w:tblCellMar>
            <w:top w:w="0" w:type="dxa"/>
            <w:left w:w="108" w:type="dxa"/>
            <w:bottom w:w="0" w:type="dxa"/>
            <w:right w:w="108" w:type="dxa"/>
          </w:tblCellMar>
        </w:tblPrEx>
        <w:tc>
          <w:tcPr>
            <w:tcW w:w="261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签订日期：     年     月     日</w:t>
            </w:r>
          </w:p>
        </w:tc>
        <w:tc>
          <w:tcPr>
            <w:tcW w:w="238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签订日期：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Times New Roman"/>
          <w:color w:val="auto"/>
          <w:kern w:val="2"/>
          <w:sz w:val="28"/>
          <w:szCs w:val="28"/>
          <w:lang w:val="en-US" w:eastAsia="zh-CN" w:bidi="ar-SA"/>
        </w:rPr>
      </w:pPr>
    </w:p>
    <w:sectPr>
      <w:headerReference r:id="rId4" w:type="default"/>
      <w:footerReference r:id="rId5" w:type="default"/>
      <w:pgSz w:w="11906" w:h="16838"/>
      <w:pgMar w:top="2098" w:right="1474" w:bottom="102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B4018"/>
    <w:multiLevelType w:val="singleLevel"/>
    <w:tmpl w:val="713B4018"/>
    <w:lvl w:ilvl="0" w:tentative="0">
      <w:start w:val="1"/>
      <w:numFmt w:val="upperLetter"/>
      <w:pStyle w:val="6"/>
      <w:lvlText w:val="%1."/>
      <w:lvlJc w:val="left"/>
      <w:pPr>
        <w:tabs>
          <w:tab w:val="left"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53944F5A"/>
    <w:rsid w:val="0052726E"/>
    <w:rsid w:val="02B9669E"/>
    <w:rsid w:val="03576C1A"/>
    <w:rsid w:val="049B7F96"/>
    <w:rsid w:val="09183888"/>
    <w:rsid w:val="0CE125CD"/>
    <w:rsid w:val="0EB95483"/>
    <w:rsid w:val="114A2981"/>
    <w:rsid w:val="191F46F3"/>
    <w:rsid w:val="20623843"/>
    <w:rsid w:val="22A63D70"/>
    <w:rsid w:val="22F3650C"/>
    <w:rsid w:val="23FD0CBE"/>
    <w:rsid w:val="24EE1B49"/>
    <w:rsid w:val="25657549"/>
    <w:rsid w:val="27D84AB4"/>
    <w:rsid w:val="28476911"/>
    <w:rsid w:val="29D06CB4"/>
    <w:rsid w:val="2BC5112A"/>
    <w:rsid w:val="2D947006"/>
    <w:rsid w:val="2DA359FB"/>
    <w:rsid w:val="2EDB645A"/>
    <w:rsid w:val="341A0E58"/>
    <w:rsid w:val="39643D30"/>
    <w:rsid w:val="39CD01E2"/>
    <w:rsid w:val="3A3E0D7C"/>
    <w:rsid w:val="3A455068"/>
    <w:rsid w:val="3B854432"/>
    <w:rsid w:val="3BB014AF"/>
    <w:rsid w:val="3DC70D32"/>
    <w:rsid w:val="42BF647C"/>
    <w:rsid w:val="431A331F"/>
    <w:rsid w:val="47AC1233"/>
    <w:rsid w:val="49117305"/>
    <w:rsid w:val="4EAD2033"/>
    <w:rsid w:val="51EE4687"/>
    <w:rsid w:val="53944F5A"/>
    <w:rsid w:val="559F27BF"/>
    <w:rsid w:val="56D6689A"/>
    <w:rsid w:val="577E66ED"/>
    <w:rsid w:val="586E5589"/>
    <w:rsid w:val="59100357"/>
    <w:rsid w:val="60C018E5"/>
    <w:rsid w:val="616F7CA4"/>
    <w:rsid w:val="652A4208"/>
    <w:rsid w:val="6B234934"/>
    <w:rsid w:val="6B602C4E"/>
    <w:rsid w:val="6C0B610A"/>
    <w:rsid w:val="6C0E79A8"/>
    <w:rsid w:val="73025D8D"/>
    <w:rsid w:val="79483E82"/>
    <w:rsid w:val="7DE46BC8"/>
    <w:rsid w:val="7EF26BD5"/>
    <w:rsid w:val="7F516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6">
    <w:name w:val="heading 2"/>
    <w:basedOn w:val="1"/>
    <w:next w:val="1"/>
    <w:qFormat/>
    <w:uiPriority w:val="0"/>
    <w:pPr>
      <w:keepNext/>
      <w:numPr>
        <w:ilvl w:val="0"/>
        <w:numId w:val="1"/>
      </w:numPr>
      <w:spacing w:line="360" w:lineRule="auto"/>
      <w:outlineLvl w:val="1"/>
    </w:pPr>
    <w:rPr>
      <w:b/>
      <w:sz w:val="24"/>
      <w:szCs w:val="20"/>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引言二级条标题"/>
    <w:basedOn w:val="3"/>
    <w:next w:val="4"/>
    <w:qFormat/>
    <w:uiPriority w:val="0"/>
    <w:pPr>
      <w:ind w:left="0" w:firstLine="0"/>
    </w:pPr>
    <w:rPr>
      <w:rFonts w:eastAsia="宋体"/>
    </w:rPr>
  </w:style>
  <w:style w:type="paragraph" w:customStyle="1" w:styleId="3">
    <w:name w:val="引言一级条标题"/>
    <w:basedOn w:val="1"/>
    <w:next w:val="4"/>
    <w:qFormat/>
    <w:uiPriority w:val="0"/>
    <w:pPr>
      <w:widowControl/>
      <w:spacing w:beforeAutospacing="1" w:afterAutospacing="1"/>
      <w:ind w:left="900" w:hanging="900"/>
    </w:pPr>
    <w:rPr>
      <w:rFonts w:eastAsia="黑体"/>
      <w:b/>
      <w:bCs/>
    </w:rPr>
  </w:style>
  <w:style w:type="paragraph" w:customStyle="1" w:styleId="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7">
    <w:name w:val="Body Text"/>
    <w:basedOn w:val="1"/>
    <w:next w:val="8"/>
    <w:qFormat/>
    <w:uiPriority w:val="0"/>
    <w:pPr>
      <w:spacing w:after="120"/>
    </w:pPr>
  </w:style>
  <w:style w:type="paragraph" w:styleId="8">
    <w:name w:val="toc 2"/>
    <w:basedOn w:val="1"/>
    <w:next w:val="1"/>
    <w:semiHidden/>
    <w:qFormat/>
    <w:uiPriority w:val="0"/>
    <w:pPr>
      <w:ind w:left="210"/>
      <w:jc w:val="left"/>
    </w:pPr>
    <w:rPr>
      <w:rFonts w:ascii="Times New Roman" w:hAnsi="Times New Roman"/>
      <w:smallCaps/>
      <w:sz w:val="20"/>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paragraph" w:customStyle="1" w:styleId="17">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customStyle="1" w:styleId="18">
    <w:name w:val="正文_0"/>
    <w:next w:val="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文本_0"/>
    <w:basedOn w:val="18"/>
    <w:qFormat/>
    <w:uiPriority w:val="0"/>
    <w:pPr>
      <w:spacing w:after="120" w:afterLines="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5184</Words>
  <Characters>5412</Characters>
  <Lines>0</Lines>
  <Paragraphs>0</Paragraphs>
  <TotalTime>2</TotalTime>
  <ScaleCrop>false</ScaleCrop>
  <LinksUpToDate>false</LinksUpToDate>
  <CharactersWithSpaces>5995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2022-05-05T07:27:00Z</dcterms:created>
  <dc:creator>第二工程公司</dc:creator>
  <cp:lastModifiedBy>河池市城投公司</cp:lastModifiedBy>
  <cp:lastPrinted>2022-07-26T01:25:00Z</cp:lastPrinted>
  <dcterms:modified xsi:type="dcterms:W3CDTF">2023-05-31T04:02:29Z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3821A56188F542CAB5C34BC9CC18EECB</vt:lpwstr>
  </property>
</Properties>
</file>