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spacing w:line="560" w:lineRule="exact"/>
        <w:jc w:val="center"/>
        <w:rPr>
          <w:rFonts w:ascii="方正小标宋简体" w:eastAsia="方正小标宋简体"/>
          <w:bCs/>
          <w:color w:val="auto"/>
          <w:sz w:val="44"/>
          <w:szCs w:val="44"/>
          <w:highlight w:val="none"/>
        </w:rPr>
      </w:pPr>
      <w:r>
        <w:rPr>
          <w:rFonts w:hint="eastAsia" w:ascii="方正小标宋简体" w:eastAsia="方正小标宋简体"/>
          <w:bCs/>
          <w:color w:val="auto"/>
          <w:sz w:val="44"/>
          <w:szCs w:val="44"/>
          <w:highlight w:val="none"/>
        </w:rPr>
        <w:t>报价表</w:t>
      </w:r>
    </w:p>
    <w:p>
      <w:pPr>
        <w:spacing w:line="560" w:lineRule="exact"/>
        <w:jc w:val="left"/>
        <w:rPr>
          <w:rFonts w:ascii="宋体" w:hAnsi="宋体"/>
          <w:color w:val="auto"/>
          <w:sz w:val="44"/>
          <w:szCs w:val="44"/>
          <w:highlight w:val="none"/>
        </w:rPr>
      </w:pPr>
    </w:p>
    <w:p>
      <w:pPr>
        <w:pStyle w:val="2"/>
        <w:rPr>
          <w:rFonts w:ascii="宋体" w:hAnsi="宋体"/>
          <w:color w:val="auto"/>
          <w:sz w:val="44"/>
          <w:szCs w:val="44"/>
          <w:highlight w:val="none"/>
        </w:rPr>
      </w:pPr>
    </w:p>
    <w:p>
      <w:pPr>
        <w:pStyle w:val="2"/>
        <w:rPr>
          <w:rFonts w:ascii="宋体" w:hAnsi="宋体"/>
          <w:color w:val="auto"/>
          <w:sz w:val="44"/>
          <w:szCs w:val="44"/>
          <w:highlight w:val="none"/>
        </w:rPr>
      </w:pPr>
    </w:p>
    <w:p>
      <w:pPr>
        <w:spacing w:line="560" w:lineRule="exact"/>
        <w:jc w:val="left"/>
        <w:rPr>
          <w:rFonts w:ascii="仿宋_GB2312" w:hAnsi="仿宋" w:eastAsia="仿宋_GB2312"/>
          <w:color w:val="auto"/>
          <w:sz w:val="32"/>
          <w:szCs w:val="32"/>
          <w:highlight w:val="none"/>
          <w:u w:val="single"/>
        </w:rPr>
      </w:pPr>
      <w:r>
        <w:rPr>
          <w:rFonts w:hint="eastAsia" w:ascii="仿宋_GB2312" w:hAnsi="仿宋" w:eastAsia="仿宋_GB2312"/>
          <w:color w:val="auto"/>
          <w:sz w:val="32"/>
          <w:szCs w:val="32"/>
          <w:highlight w:val="none"/>
          <w:lang w:val="en-US" w:eastAsia="zh-CN"/>
        </w:rPr>
        <w:t>投标</w:t>
      </w:r>
      <w:r>
        <w:rPr>
          <w:rFonts w:hint="eastAsia" w:ascii="仿宋_GB2312" w:hAnsi="仿宋" w:eastAsia="仿宋_GB2312"/>
          <w:color w:val="auto"/>
          <w:sz w:val="32"/>
          <w:szCs w:val="32"/>
          <w:highlight w:val="none"/>
        </w:rPr>
        <w:t>单位</w:t>
      </w:r>
      <w:r>
        <w:rPr>
          <w:rFonts w:hint="eastAsia" w:ascii="仿宋_GB2312" w:hAnsi="仿宋" w:eastAsia="仿宋_GB2312"/>
          <w:color w:val="auto"/>
          <w:sz w:val="32"/>
          <w:szCs w:val="32"/>
          <w:highlight w:val="none"/>
          <w:lang w:val="en-US" w:eastAsia="zh-CN"/>
        </w:rPr>
        <w:t>名称</w:t>
      </w:r>
      <w:r>
        <w:rPr>
          <w:rFonts w:hint="eastAsia" w:ascii="仿宋_GB2312" w:hAnsi="仿宋" w:eastAsia="仿宋_GB2312"/>
          <w:color w:val="auto"/>
          <w:sz w:val="32"/>
          <w:szCs w:val="32"/>
          <w:highlight w:val="none"/>
        </w:rPr>
        <w:t>（公章）：</w:t>
      </w:r>
      <w:r>
        <w:rPr>
          <w:rFonts w:hint="eastAsia" w:ascii="仿宋_GB2312" w:hAnsi="仿宋" w:eastAsia="仿宋_GB2312"/>
          <w:color w:val="auto"/>
          <w:sz w:val="32"/>
          <w:szCs w:val="32"/>
          <w:highlight w:val="none"/>
          <w:u w:val="single"/>
        </w:rPr>
        <w:t xml:space="preserve">                                </w:t>
      </w:r>
    </w:p>
    <w:p>
      <w:pPr>
        <w:spacing w:line="560" w:lineRule="exact"/>
        <w:jc w:val="left"/>
        <w:rPr>
          <w:rFonts w:ascii="仿宋_GB2312" w:hAnsi="仿宋" w:eastAsia="仿宋_GB2312"/>
          <w:color w:val="auto"/>
          <w:sz w:val="32"/>
          <w:szCs w:val="32"/>
          <w:highlight w:val="none"/>
        </w:rPr>
      </w:pPr>
    </w:p>
    <w:p>
      <w:pPr>
        <w:spacing w:line="600" w:lineRule="exact"/>
        <w:ind w:left="1600" w:hanging="1600" w:hangingChars="500"/>
        <w:jc w:val="left"/>
        <w:rPr>
          <w:rFonts w:hint="eastAsia" w:ascii="仿宋_GB2312" w:hAnsi="仿宋" w:eastAsia="仿宋_GB2312"/>
          <w:color w:val="auto"/>
          <w:sz w:val="32"/>
          <w:szCs w:val="32"/>
          <w:highlight w:val="none"/>
          <w:u w:val="single"/>
          <w:lang w:val="en-US" w:eastAsia="zh-CN"/>
        </w:rPr>
      </w:pPr>
      <w:r>
        <w:rPr>
          <w:rFonts w:hint="eastAsia" w:ascii="仿宋_GB2312" w:hAnsi="仿宋" w:eastAsia="仿宋_GB2312"/>
          <w:color w:val="auto"/>
          <w:sz w:val="32"/>
          <w:szCs w:val="32"/>
          <w:highlight w:val="none"/>
        </w:rPr>
        <w:t>项目名称：</w:t>
      </w:r>
      <w:r>
        <w:rPr>
          <w:rFonts w:hint="eastAsia" w:ascii="仿宋_GB2312" w:hAnsi="仿宋_GB2312" w:eastAsia="仿宋_GB2312" w:cs="仿宋_GB2312"/>
          <w:i w:val="0"/>
          <w:iCs w:val="0"/>
          <w:caps w:val="0"/>
          <w:color w:val="auto"/>
          <w:spacing w:val="0"/>
          <w:sz w:val="32"/>
          <w:szCs w:val="32"/>
          <w:highlight w:val="none"/>
          <w:u w:val="single"/>
          <w:shd w:val="clear" w:fill="FFFFFF"/>
          <w:lang w:eastAsia="zh-CN"/>
        </w:rPr>
        <w:t>河池市宜州区北山镇规模化供水工程项目一期工程</w:t>
      </w:r>
      <w:r>
        <w:rPr>
          <w:rFonts w:hint="eastAsia" w:ascii="仿宋_GB2312" w:hAnsi="仿宋_GB2312" w:eastAsia="仿宋_GB2312" w:cs="仿宋_GB2312"/>
          <w:color w:val="auto"/>
          <w:sz w:val="32"/>
          <w:szCs w:val="32"/>
          <w:highlight w:val="none"/>
          <w:u w:val="single"/>
          <w:lang w:val="en-US" w:eastAsia="zh-CN"/>
        </w:rPr>
        <w:t>总承包（设计、采购、施工）施工过程咨询</w:t>
      </w:r>
    </w:p>
    <w:p>
      <w:pPr>
        <w:spacing w:line="600" w:lineRule="exact"/>
        <w:ind w:left="1280" w:hanging="1280" w:hangingChars="400"/>
        <w:jc w:val="left"/>
        <w:rPr>
          <w:rFonts w:hint="eastAsia" w:ascii="仿宋_GB2312" w:hAnsi="仿宋_GB2312" w:eastAsia="仿宋_GB2312" w:cs="仿宋_GB2312"/>
          <w:color w:val="auto"/>
          <w:sz w:val="32"/>
          <w:szCs w:val="32"/>
          <w:highlight w:val="none"/>
          <w:lang w:val="en-US" w:eastAsia="zh-CN"/>
        </w:rPr>
      </w:pPr>
    </w:p>
    <w:p>
      <w:pPr>
        <w:spacing w:line="560" w:lineRule="exact"/>
        <w:jc w:val="left"/>
        <w:rPr>
          <w:rFonts w:hint="default"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项目编号：</w:t>
      </w:r>
      <w:r>
        <w:rPr>
          <w:rFonts w:hint="eastAsia" w:ascii="仿宋_GB2312" w:hAnsi="仿宋_GB2312" w:eastAsia="仿宋_GB2312" w:cs="仿宋_GB2312"/>
          <w:color w:val="auto"/>
          <w:kern w:val="2"/>
          <w:sz w:val="32"/>
          <w:szCs w:val="32"/>
          <w:highlight w:val="none"/>
          <w:u w:val="single"/>
          <w:lang w:val="en-US" w:eastAsia="zh-CN" w:bidi="ar-SA"/>
        </w:rPr>
        <w:t>HCCT20220271号</w:t>
      </w:r>
      <w:r>
        <w:rPr>
          <w:rFonts w:hint="eastAsia" w:ascii="仿宋_GB2312" w:hAnsi="仿宋" w:eastAsia="仿宋_GB2312"/>
          <w:color w:val="auto"/>
          <w:sz w:val="32"/>
          <w:szCs w:val="32"/>
          <w:highlight w:val="none"/>
          <w:u w:val="single"/>
          <w:lang w:val="en-US" w:eastAsia="zh-CN"/>
        </w:rPr>
        <w:t xml:space="preserve"> </w:t>
      </w:r>
    </w:p>
    <w:p>
      <w:pPr>
        <w:spacing w:line="560" w:lineRule="exact"/>
        <w:jc w:val="left"/>
        <w:rPr>
          <w:rFonts w:ascii="仿宋_GB2312" w:hAnsi="仿宋" w:eastAsia="仿宋_GB2312"/>
          <w:color w:val="auto"/>
          <w:sz w:val="32"/>
          <w:szCs w:val="32"/>
          <w:highlight w:val="none"/>
        </w:rPr>
      </w:pPr>
    </w:p>
    <w:p>
      <w:pPr>
        <w:jc w:val="left"/>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下浮系数</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u w:val="single"/>
        </w:rPr>
        <w:t xml:space="preserve">                </w:t>
      </w:r>
    </w:p>
    <w:p>
      <w:pPr>
        <w:jc w:val="left"/>
        <w:rPr>
          <w:rFonts w:hint="eastAsia" w:ascii="仿宋_GB2312" w:hAnsi="仿宋" w:eastAsia="仿宋_GB2312"/>
          <w:color w:val="auto"/>
          <w:sz w:val="32"/>
          <w:szCs w:val="32"/>
          <w:highlight w:val="none"/>
          <w:u w:val="single"/>
        </w:rPr>
      </w:pPr>
    </w:p>
    <w:p>
      <w:pPr>
        <w:spacing w:line="560" w:lineRule="exact"/>
        <w:jc w:val="left"/>
        <w:rPr>
          <w:rFonts w:eastAsia="仿宋_GB2312" w:cs="Calibri"/>
          <w:color w:val="auto"/>
          <w:sz w:val="32"/>
          <w:szCs w:val="32"/>
          <w:highlight w:val="none"/>
        </w:rPr>
      </w:pPr>
    </w:p>
    <w:p>
      <w:pPr>
        <w:spacing w:line="560" w:lineRule="exact"/>
        <w:ind w:firstLine="4320" w:firstLineChars="1350"/>
        <w:jc w:val="left"/>
        <w:rPr>
          <w:rFonts w:ascii="仿宋_GB2312" w:hAnsi="仿宋" w:eastAsia="仿宋_GB2312"/>
          <w:color w:val="auto"/>
          <w:sz w:val="32"/>
          <w:szCs w:val="32"/>
          <w:highlight w:val="none"/>
          <w:u w:val="single"/>
        </w:rPr>
      </w:pPr>
      <w:r>
        <w:rPr>
          <w:rFonts w:hint="eastAsia" w:ascii="仿宋_GB2312" w:hAnsi="仿宋" w:eastAsia="仿宋_GB2312"/>
          <w:color w:val="auto"/>
          <w:sz w:val="32"/>
          <w:szCs w:val="32"/>
          <w:highlight w:val="none"/>
        </w:rPr>
        <w:t>日期：</w:t>
      </w:r>
      <w:r>
        <w:rPr>
          <w:rFonts w:hint="eastAsia" w:ascii="仿宋_GB2312" w:hAnsi="仿宋" w:eastAsia="仿宋_GB2312"/>
          <w:color w:val="auto"/>
          <w:sz w:val="32"/>
          <w:szCs w:val="32"/>
          <w:highlight w:val="none"/>
          <w:u w:val="single"/>
        </w:rPr>
        <w:t xml:space="preserve">                  </w:t>
      </w:r>
    </w:p>
    <w:p>
      <w:pPr>
        <w:spacing w:line="560" w:lineRule="exact"/>
        <w:rPr>
          <w:rFonts w:ascii="仿宋_GB2312" w:eastAsia="仿宋_GB2312"/>
          <w:color w:val="auto"/>
          <w:highlight w:val="none"/>
        </w:rPr>
      </w:pPr>
    </w:p>
    <w:p>
      <w:pPr>
        <w:pStyle w:val="2"/>
        <w:rPr>
          <w:rFonts w:hint="eastAsia" w:ascii="仿宋_GB2312" w:eastAsia="仿宋_GB2312"/>
          <w:color w:val="auto"/>
          <w:highlight w:val="none"/>
        </w:rPr>
      </w:pPr>
    </w:p>
    <w:p>
      <w:pPr>
        <w:pStyle w:val="2"/>
        <w:rPr>
          <w:rFonts w:hint="eastAsia" w:ascii="仿宋_GB2312" w:eastAsia="仿宋_GB2312"/>
          <w:color w:val="auto"/>
          <w:highlight w:val="none"/>
        </w:rPr>
      </w:pPr>
    </w:p>
    <w:p>
      <w:pPr>
        <w:pStyle w:val="2"/>
        <w:rPr>
          <w:rFonts w:hint="eastAsia" w:ascii="仿宋_GB2312" w:eastAsia="仿宋_GB2312"/>
          <w:color w:val="auto"/>
          <w:highlight w:val="none"/>
        </w:rPr>
      </w:pPr>
    </w:p>
    <w:p>
      <w:pPr>
        <w:rPr>
          <w:rFonts w:hint="eastAsia" w:ascii="仿宋_GB2312" w:eastAsia="仿宋_GB2312"/>
          <w:color w:val="auto"/>
          <w:highlight w:val="none"/>
        </w:rPr>
      </w:pPr>
    </w:p>
    <w:p>
      <w:pPr>
        <w:rPr>
          <w:rFonts w:hint="eastAsia" w:ascii="仿宋_GB2312" w:eastAsia="仿宋_GB2312"/>
          <w:color w:val="auto"/>
          <w:highlight w:val="none"/>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注：有效报价：0&lt;下浮系数≤1为有效报价</w:t>
      </w:r>
    </w:p>
    <w:p>
      <w:pPr>
        <w:rPr>
          <w:rFonts w:hint="eastAsia" w:ascii="仿宋_GB2312" w:hAnsi="仿宋_GB2312" w:eastAsia="仿宋_GB2312" w:cs="仿宋_GB2312"/>
          <w:color w:val="auto"/>
          <w:sz w:val="32"/>
          <w:szCs w:val="32"/>
          <w:highlight w:val="none"/>
          <w:lang w:val="en-US" w:eastAsia="zh-CN"/>
        </w:rPr>
      </w:pPr>
    </w:p>
    <w:p>
      <w:pPr>
        <w:pStyle w:val="3"/>
        <w:numPr>
          <w:ilvl w:val="0"/>
          <w:numId w:val="0"/>
        </w:numPr>
        <w:ind w:leftChars="0"/>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sectPr>
          <w:footerReference r:id="rId5" w:type="default"/>
          <w:pgSz w:w="11906" w:h="16840"/>
          <w:pgMar w:top="1460" w:right="1440" w:bottom="280" w:left="1420" w:header="720" w:footer="720" w:gutter="0"/>
          <w:pgNumType w:fmt="decimal" w:start="1"/>
          <w:cols w:space="720" w:num="1"/>
        </w:sectPr>
      </w:pPr>
    </w:p>
    <w:p>
      <w:pPr>
        <w:spacing w:line="560" w:lineRule="exac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2  合同条款及格式</w:t>
      </w:r>
    </w:p>
    <w:p>
      <w:pPr>
        <w:keepNext w:val="0"/>
        <w:keepLines w:val="0"/>
        <w:widowControl w:val="0"/>
        <w:suppressLineNumbers w:val="0"/>
        <w:spacing w:before="0" w:beforeAutospacing="0" w:after="0" w:afterAutospacing="0" w:line="360" w:lineRule="auto"/>
        <w:ind w:left="0" w:right="0"/>
        <w:jc w:val="center"/>
        <w:rPr>
          <w:rFonts w:hint="eastAsia" w:ascii="仿宋_GB2312" w:hAnsi="仿宋_GB2312" w:eastAsia="仿宋_GB2312" w:cs="仿宋_GB2312"/>
          <w:bCs/>
          <w:color w:val="auto"/>
          <w:sz w:val="30"/>
          <w:szCs w:val="30"/>
          <w:lang w:val="en-US"/>
        </w:rPr>
      </w:pPr>
    </w:p>
    <w:p>
      <w:pPr>
        <w:keepNext w:val="0"/>
        <w:keepLines w:val="0"/>
        <w:widowControl w:val="0"/>
        <w:suppressLineNumbers w:val="0"/>
        <w:spacing w:before="0" w:beforeAutospacing="0" w:after="0" w:afterAutospacing="0" w:line="360" w:lineRule="auto"/>
        <w:ind w:left="0" w:right="0"/>
        <w:jc w:val="both"/>
        <w:rPr>
          <w:rFonts w:hint="eastAsia" w:ascii="仿宋_GB2312" w:hAnsi="仿宋_GB2312" w:eastAsia="仿宋_GB2312" w:cs="仿宋_GB2312"/>
          <w:bCs/>
          <w:color w:val="auto"/>
          <w:sz w:val="30"/>
          <w:szCs w:val="30"/>
          <w:lang w:val="en-US"/>
        </w:rPr>
      </w:pPr>
    </w:p>
    <w:p>
      <w:pPr>
        <w:keepNext w:val="0"/>
        <w:keepLines w:val="0"/>
        <w:widowControl w:val="0"/>
        <w:suppressLineNumbers w:val="0"/>
        <w:spacing w:before="0" w:beforeAutospacing="0" w:after="0" w:afterAutospacing="0" w:line="360" w:lineRule="auto"/>
        <w:ind w:left="0" w:right="0"/>
        <w:jc w:val="center"/>
        <w:rPr>
          <w:rFonts w:hint="eastAsia" w:ascii="仿宋_GB2312" w:hAnsi="仿宋_GB2312" w:eastAsia="仿宋_GB2312" w:cs="仿宋_GB2312"/>
          <w:bCs/>
          <w:color w:val="auto"/>
          <w:sz w:val="30"/>
          <w:szCs w:val="30"/>
          <w:lang w:val="en-US"/>
        </w:rPr>
      </w:pPr>
    </w:p>
    <w:p>
      <w:pPr>
        <w:keepNext w:val="0"/>
        <w:keepLines w:val="0"/>
        <w:widowControl w:val="0"/>
        <w:suppressLineNumbers w:val="0"/>
        <w:spacing w:before="312" w:beforeLines="100" w:beforeAutospacing="0" w:after="312" w:afterLines="100" w:afterAutospacing="0" w:line="600" w:lineRule="exact"/>
        <w:ind w:left="0" w:right="0"/>
        <w:jc w:val="center"/>
        <w:rPr>
          <w:rFonts w:hint="eastAsia" w:ascii="方正小标宋简体" w:hAnsi="方正小标宋简体" w:eastAsia="方正小标宋简体" w:cs="方正小标宋简体"/>
          <w:b/>
          <w:bCs w:val="0"/>
          <w:color w:val="auto"/>
          <w:sz w:val="44"/>
          <w:szCs w:val="44"/>
          <w:lang w:val="en-US"/>
        </w:rPr>
      </w:pPr>
      <w:r>
        <w:rPr>
          <w:rFonts w:hint="eastAsia" w:ascii="方正小标宋简体" w:hAnsi="方正小标宋简体" w:eastAsia="方正小标宋简体" w:cs="方正小标宋简体"/>
          <w:b/>
          <w:bCs w:val="0"/>
          <w:color w:val="auto"/>
          <w:kern w:val="2"/>
          <w:sz w:val="44"/>
          <w:szCs w:val="44"/>
          <w:lang w:val="en-US" w:eastAsia="zh-CN" w:bidi="ar"/>
        </w:rPr>
        <w:t>河池市宜州区北山镇规模化供水工程项目一期</w:t>
      </w:r>
    </w:p>
    <w:p>
      <w:pPr>
        <w:keepNext w:val="0"/>
        <w:keepLines w:val="0"/>
        <w:widowControl w:val="0"/>
        <w:suppressLineNumbers w:val="0"/>
        <w:spacing w:before="312" w:beforeLines="100" w:beforeAutospacing="0" w:after="312" w:afterLines="100" w:afterAutospacing="0" w:line="600" w:lineRule="exact"/>
        <w:ind w:left="0" w:right="0"/>
        <w:jc w:val="center"/>
        <w:rPr>
          <w:rFonts w:hint="eastAsia" w:ascii="方正小标宋简体" w:hAnsi="方正小标宋简体" w:eastAsia="方正小标宋简体" w:cs="方正小标宋简体"/>
          <w:b/>
          <w:bCs w:val="0"/>
          <w:color w:val="auto"/>
          <w:sz w:val="44"/>
          <w:szCs w:val="44"/>
          <w:lang w:val="en-US"/>
        </w:rPr>
      </w:pPr>
      <w:r>
        <w:rPr>
          <w:rFonts w:hint="eastAsia" w:ascii="方正小标宋简体" w:hAnsi="方正小标宋简体" w:eastAsia="方正小标宋简体" w:cs="方正小标宋简体"/>
          <w:b/>
          <w:bCs w:val="0"/>
          <w:color w:val="auto"/>
          <w:kern w:val="2"/>
          <w:sz w:val="44"/>
          <w:szCs w:val="44"/>
          <w:lang w:val="en-US" w:eastAsia="zh-CN" w:bidi="ar"/>
        </w:rPr>
        <w:t>工程造价咨询合同</w:t>
      </w:r>
    </w:p>
    <w:p>
      <w:pPr>
        <w:keepNext w:val="0"/>
        <w:keepLines w:val="0"/>
        <w:widowControl w:val="0"/>
        <w:suppressLineNumbers w:val="0"/>
        <w:spacing w:before="0" w:beforeAutospacing="0" w:after="0" w:afterAutospacing="0" w:line="360" w:lineRule="auto"/>
        <w:ind w:left="0" w:right="0"/>
        <w:jc w:val="center"/>
        <w:rPr>
          <w:rFonts w:hint="eastAsia" w:ascii="仿宋_GB2312" w:hAnsi="仿宋_GB2312" w:eastAsia="仿宋_GB2312" w:cs="仿宋_GB2312"/>
          <w:bCs/>
          <w:color w:val="auto"/>
          <w:sz w:val="30"/>
          <w:szCs w:val="30"/>
          <w:lang w:val="en-US"/>
        </w:rPr>
      </w:pPr>
    </w:p>
    <w:p>
      <w:pPr>
        <w:keepNext w:val="0"/>
        <w:keepLines w:val="0"/>
        <w:widowControl w:val="0"/>
        <w:suppressLineNumbers w:val="0"/>
        <w:spacing w:before="0" w:beforeAutospacing="0" w:after="0" w:afterAutospacing="0" w:line="360" w:lineRule="auto"/>
        <w:ind w:left="0" w:right="0"/>
        <w:jc w:val="center"/>
        <w:rPr>
          <w:rFonts w:hint="eastAsia" w:ascii="仿宋_GB2312" w:hAnsi="仿宋_GB2312" w:eastAsia="仿宋_GB2312" w:cs="仿宋_GB2312"/>
          <w:bCs/>
          <w:color w:val="auto"/>
          <w:sz w:val="30"/>
          <w:szCs w:val="30"/>
          <w:lang w:val="en-US"/>
        </w:rPr>
      </w:pPr>
    </w:p>
    <w:p>
      <w:pPr>
        <w:keepNext w:val="0"/>
        <w:keepLines w:val="0"/>
        <w:widowControl w:val="0"/>
        <w:suppressLineNumbers w:val="0"/>
        <w:spacing w:before="0" w:beforeAutospacing="0" w:after="0" w:afterAutospacing="0" w:line="360" w:lineRule="auto"/>
        <w:ind w:left="0" w:right="0"/>
        <w:jc w:val="center"/>
        <w:rPr>
          <w:rFonts w:hint="eastAsia" w:ascii="仿宋_GB2312" w:hAnsi="仿宋_GB2312" w:eastAsia="仿宋_GB2312" w:cs="仿宋_GB2312"/>
          <w:bCs/>
          <w:color w:val="auto"/>
          <w:sz w:val="30"/>
          <w:szCs w:val="30"/>
          <w:lang w:val="en-US"/>
        </w:rPr>
      </w:pPr>
    </w:p>
    <w:p>
      <w:pPr>
        <w:keepNext w:val="0"/>
        <w:keepLines w:val="0"/>
        <w:widowControl w:val="0"/>
        <w:suppressLineNumbers w:val="0"/>
        <w:spacing w:before="0" w:beforeAutospacing="0" w:after="0" w:afterAutospacing="0" w:line="360" w:lineRule="auto"/>
        <w:ind w:left="0" w:right="0"/>
        <w:jc w:val="center"/>
        <w:rPr>
          <w:rFonts w:hint="eastAsia" w:ascii="仿宋_GB2312" w:hAnsi="仿宋_GB2312" w:eastAsia="仿宋_GB2312" w:cs="仿宋_GB2312"/>
          <w:bCs/>
          <w:color w:val="auto"/>
          <w:sz w:val="30"/>
          <w:szCs w:val="30"/>
          <w:lang w:val="en-US"/>
        </w:rPr>
      </w:pPr>
      <w:bookmarkStart w:id="1" w:name="_GoBack"/>
      <w:bookmarkEnd w:id="1"/>
    </w:p>
    <w:p>
      <w:pPr>
        <w:keepNext w:val="0"/>
        <w:keepLines w:val="0"/>
        <w:widowControl w:val="0"/>
        <w:suppressLineNumbers w:val="0"/>
        <w:spacing w:before="0" w:beforeAutospacing="0" w:after="0" w:afterAutospacing="0" w:line="360" w:lineRule="auto"/>
        <w:ind w:left="0" w:right="0"/>
        <w:jc w:val="center"/>
        <w:rPr>
          <w:rFonts w:hint="eastAsia" w:ascii="仿宋_GB2312" w:hAnsi="仿宋_GB2312" w:eastAsia="仿宋_GB2312" w:cs="仿宋_GB2312"/>
          <w:bCs/>
          <w:color w:val="auto"/>
          <w:sz w:val="30"/>
          <w:szCs w:val="30"/>
          <w:lang w:val="en-US"/>
        </w:rPr>
      </w:pPr>
    </w:p>
    <w:p>
      <w:pPr>
        <w:keepNext w:val="0"/>
        <w:keepLines w:val="0"/>
        <w:widowControl w:val="0"/>
        <w:suppressLineNumbers w:val="0"/>
        <w:spacing w:before="156" w:beforeLines="50" w:beforeAutospacing="0" w:after="156" w:afterLines="50" w:afterAutospacing="0" w:line="480" w:lineRule="auto"/>
        <w:ind w:left="2395" w:leftChars="426" w:right="0" w:hanging="1500" w:hangingChars="500"/>
        <w:jc w:val="left"/>
        <w:rPr>
          <w:rFonts w:hint="eastAsia" w:ascii="仿宋_GB2312" w:hAnsi="仿宋_GB2312" w:eastAsia="仿宋_GB2312" w:cs="仿宋_GB2312"/>
          <w:bCs/>
          <w:color w:val="auto"/>
          <w:sz w:val="30"/>
          <w:szCs w:val="30"/>
          <w:u w:val="single"/>
          <w:lang w:val="en-US"/>
        </w:rPr>
      </w:pPr>
      <w:r>
        <w:rPr>
          <w:rFonts w:hint="eastAsia" w:ascii="仿宋_GB2312" w:hAnsi="仿宋_GB2312" w:eastAsia="仿宋_GB2312" w:cs="仿宋_GB2312"/>
          <w:bCs/>
          <w:color w:val="auto"/>
          <w:kern w:val="2"/>
          <w:sz w:val="30"/>
          <w:szCs w:val="30"/>
          <w:lang w:val="en-US" w:eastAsia="zh-CN" w:bidi="ar"/>
        </w:rPr>
        <w:t>工程名称：</w:t>
      </w:r>
      <w:r>
        <w:rPr>
          <w:rFonts w:hint="eastAsia" w:ascii="仿宋_GB2312" w:hAnsi="仿宋_GB2312" w:eastAsia="仿宋_GB2312" w:cs="仿宋_GB2312"/>
          <w:bCs/>
          <w:color w:val="auto"/>
          <w:kern w:val="2"/>
          <w:sz w:val="30"/>
          <w:szCs w:val="30"/>
          <w:u w:val="single"/>
          <w:lang w:val="en-US" w:eastAsia="zh-CN" w:bidi="ar"/>
        </w:rPr>
        <w:t xml:space="preserve"> 河池市宜州区北山镇规模化供水工程项目一期工程  </w:t>
      </w:r>
    </w:p>
    <w:p>
      <w:pPr>
        <w:keepNext w:val="0"/>
        <w:keepLines w:val="0"/>
        <w:widowControl w:val="0"/>
        <w:suppressLineNumbers w:val="0"/>
        <w:spacing w:before="156" w:beforeLines="50" w:beforeAutospacing="0" w:after="156" w:afterLines="50" w:afterAutospacing="0" w:line="480" w:lineRule="auto"/>
        <w:ind w:left="0" w:right="0" w:firstLine="900" w:firstLineChars="300"/>
        <w:jc w:val="left"/>
        <w:rPr>
          <w:rFonts w:hint="eastAsia" w:ascii="仿宋_GB2312" w:hAnsi="仿宋_GB2312" w:eastAsia="仿宋_GB2312" w:cs="仿宋_GB2312"/>
          <w:bCs/>
          <w:color w:val="auto"/>
          <w:sz w:val="30"/>
          <w:szCs w:val="30"/>
          <w:u w:val="single"/>
          <w:lang w:val="en-US"/>
        </w:rPr>
      </w:pPr>
      <w:r>
        <w:rPr>
          <w:rFonts w:hint="eastAsia" w:ascii="仿宋_GB2312" w:hAnsi="仿宋_GB2312" w:eastAsia="仿宋_GB2312" w:cs="仿宋_GB2312"/>
          <w:bCs/>
          <w:color w:val="auto"/>
          <w:kern w:val="2"/>
          <w:sz w:val="30"/>
          <w:szCs w:val="30"/>
          <w:lang w:val="en-US" w:eastAsia="zh-CN" w:bidi="ar"/>
        </w:rPr>
        <w:t>工程地点：</w:t>
      </w:r>
      <w:r>
        <w:rPr>
          <w:rFonts w:hint="eastAsia" w:ascii="仿宋_GB2312" w:hAnsi="仿宋_GB2312" w:eastAsia="仿宋_GB2312" w:cs="仿宋_GB2312"/>
          <w:bCs/>
          <w:color w:val="auto"/>
          <w:kern w:val="2"/>
          <w:sz w:val="30"/>
          <w:szCs w:val="30"/>
          <w:u w:val="single"/>
          <w:lang w:val="en-US" w:eastAsia="zh-CN" w:bidi="ar"/>
        </w:rPr>
        <w:t xml:space="preserve"> 河池市宜州区北山镇                      </w:t>
      </w:r>
    </w:p>
    <w:p>
      <w:pPr>
        <w:keepNext w:val="0"/>
        <w:keepLines w:val="0"/>
        <w:widowControl w:val="0"/>
        <w:suppressLineNumbers w:val="0"/>
        <w:spacing w:before="156" w:beforeLines="50" w:beforeAutospacing="0" w:after="156" w:afterLines="50" w:afterAutospacing="0" w:line="480" w:lineRule="auto"/>
        <w:ind w:left="0" w:right="0" w:firstLine="900" w:firstLineChars="300"/>
        <w:jc w:val="left"/>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甲    方：</w:t>
      </w:r>
      <w:r>
        <w:rPr>
          <w:rFonts w:hint="eastAsia" w:ascii="仿宋_GB2312" w:hAnsi="仿宋_GB2312" w:eastAsia="仿宋_GB2312" w:cs="仿宋_GB2312"/>
          <w:bCs/>
          <w:color w:val="auto"/>
          <w:kern w:val="2"/>
          <w:sz w:val="30"/>
          <w:szCs w:val="30"/>
          <w:u w:val="single"/>
          <w:lang w:val="en-US" w:eastAsia="zh-CN" w:bidi="ar"/>
        </w:rPr>
        <w:t xml:space="preserve"> </w:t>
      </w:r>
      <w:commentRangeStart w:id="0"/>
      <w:commentRangeStart w:id="1"/>
      <w:r>
        <w:rPr>
          <w:rFonts w:hint="eastAsia" w:ascii="仿宋_GB2312" w:hAnsi="仿宋_GB2312" w:eastAsia="仿宋_GB2312" w:cs="仿宋_GB2312"/>
          <w:bCs/>
          <w:color w:val="auto"/>
          <w:sz w:val="30"/>
          <w:szCs w:val="30"/>
          <w:u w:val="single"/>
          <w:lang w:eastAsia="zh-CN"/>
        </w:rPr>
        <w:t>河池市</w:t>
      </w:r>
      <w:commentRangeEnd w:id="0"/>
      <w:r>
        <w:rPr>
          <w:rFonts w:hint="eastAsia" w:ascii="仿宋_GB2312" w:hAnsi="仿宋_GB2312" w:eastAsia="仿宋_GB2312" w:cs="仿宋_GB2312"/>
          <w:bCs/>
          <w:color w:val="auto"/>
          <w:sz w:val="30"/>
          <w:szCs w:val="30"/>
          <w:u w:val="single"/>
          <w:lang w:eastAsia="zh-CN"/>
        </w:rPr>
        <w:commentReference w:id="0"/>
      </w:r>
      <w:commentRangeEnd w:id="1"/>
      <w:r>
        <w:rPr>
          <w:rFonts w:hint="eastAsia" w:ascii="仿宋_GB2312" w:hAnsi="仿宋_GB2312" w:eastAsia="仿宋_GB2312" w:cs="仿宋_GB2312"/>
          <w:bCs/>
          <w:color w:val="auto"/>
          <w:sz w:val="30"/>
          <w:szCs w:val="30"/>
          <w:u w:val="single"/>
          <w:lang w:eastAsia="zh-CN"/>
        </w:rPr>
        <w:commentReference w:id="1"/>
      </w:r>
      <w:r>
        <w:rPr>
          <w:rFonts w:hint="eastAsia" w:ascii="仿宋_GB2312" w:hAnsi="仿宋_GB2312" w:eastAsia="仿宋_GB2312" w:cs="仿宋_GB2312"/>
          <w:bCs/>
          <w:color w:val="auto"/>
          <w:sz w:val="30"/>
          <w:szCs w:val="30"/>
          <w:u w:val="single"/>
          <w:lang w:eastAsia="zh-CN"/>
        </w:rPr>
        <w:t xml:space="preserve">峰投资开发有限公司 </w:t>
      </w:r>
    </w:p>
    <w:p>
      <w:pPr>
        <w:keepNext w:val="0"/>
        <w:keepLines w:val="0"/>
        <w:widowControl w:val="0"/>
        <w:suppressLineNumbers w:val="0"/>
        <w:spacing w:before="156" w:beforeLines="50" w:beforeAutospacing="0" w:after="156" w:afterLines="50" w:afterAutospacing="0" w:line="480" w:lineRule="auto"/>
        <w:ind w:left="0" w:right="0" w:firstLine="900" w:firstLineChars="300"/>
        <w:jc w:val="left"/>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乙    方：</w:t>
      </w:r>
      <w:r>
        <w:rPr>
          <w:rFonts w:hint="eastAsia" w:ascii="仿宋_GB2312" w:hAnsi="仿宋_GB2312" w:eastAsia="仿宋_GB2312" w:cs="仿宋_GB2312"/>
          <w:bCs/>
          <w:color w:val="auto"/>
          <w:kern w:val="2"/>
          <w:sz w:val="30"/>
          <w:szCs w:val="30"/>
          <w:u w:val="single"/>
          <w:lang w:val="en-US" w:eastAsia="zh-CN" w:bidi="ar"/>
        </w:rPr>
        <w:t xml:space="preserve">                               </w:t>
      </w:r>
    </w:p>
    <w:p>
      <w:pPr>
        <w:keepNext w:val="0"/>
        <w:keepLines w:val="0"/>
        <w:widowControl w:val="0"/>
        <w:suppressLineNumbers w:val="0"/>
        <w:spacing w:before="156" w:beforeLines="50" w:beforeAutospacing="0" w:after="156" w:afterLines="50" w:afterAutospacing="0" w:line="480" w:lineRule="auto"/>
        <w:ind w:left="0" w:right="0" w:firstLine="900" w:firstLineChars="300"/>
        <w:jc w:val="left"/>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签订日期：</w:t>
      </w:r>
      <w:r>
        <w:rPr>
          <w:rFonts w:hint="eastAsia" w:ascii="仿宋_GB2312" w:hAnsi="仿宋_GB2312" w:eastAsia="仿宋_GB2312" w:cs="仿宋_GB2312"/>
          <w:bCs/>
          <w:color w:val="auto"/>
          <w:kern w:val="2"/>
          <w:sz w:val="30"/>
          <w:szCs w:val="30"/>
          <w:u w:val="single"/>
          <w:lang w:val="en-US" w:eastAsia="zh-CN" w:bidi="ar"/>
        </w:rPr>
        <w:t xml:space="preserve">           </w:t>
      </w:r>
      <w:r>
        <w:rPr>
          <w:rFonts w:hint="eastAsia" w:ascii="仿宋_GB2312" w:hAnsi="仿宋_GB2312" w:eastAsia="仿宋_GB2312" w:cs="仿宋_GB2312"/>
          <w:bCs/>
          <w:color w:val="auto"/>
          <w:kern w:val="2"/>
          <w:sz w:val="30"/>
          <w:szCs w:val="30"/>
          <w:lang w:val="en-US" w:eastAsia="zh-CN" w:bidi="ar"/>
        </w:rPr>
        <w:t>年</w:t>
      </w:r>
      <w:r>
        <w:rPr>
          <w:rFonts w:hint="eastAsia" w:ascii="仿宋_GB2312" w:hAnsi="仿宋_GB2312" w:eastAsia="仿宋_GB2312" w:cs="仿宋_GB2312"/>
          <w:bCs/>
          <w:color w:val="auto"/>
          <w:kern w:val="2"/>
          <w:sz w:val="30"/>
          <w:szCs w:val="30"/>
          <w:u w:val="single"/>
          <w:lang w:val="en-US" w:eastAsia="zh-CN" w:bidi="ar"/>
        </w:rPr>
        <w:t xml:space="preserve">       </w:t>
      </w:r>
      <w:r>
        <w:rPr>
          <w:rFonts w:hint="eastAsia" w:ascii="仿宋_GB2312" w:hAnsi="仿宋_GB2312" w:eastAsia="仿宋_GB2312" w:cs="仿宋_GB2312"/>
          <w:bCs/>
          <w:color w:val="auto"/>
          <w:kern w:val="2"/>
          <w:sz w:val="30"/>
          <w:szCs w:val="30"/>
          <w:lang w:val="en-US" w:eastAsia="zh-CN" w:bidi="ar"/>
        </w:rPr>
        <w:t>月</w:t>
      </w:r>
      <w:r>
        <w:rPr>
          <w:rFonts w:hint="eastAsia" w:ascii="仿宋_GB2312" w:hAnsi="仿宋_GB2312" w:eastAsia="仿宋_GB2312" w:cs="仿宋_GB2312"/>
          <w:bCs/>
          <w:color w:val="auto"/>
          <w:kern w:val="2"/>
          <w:sz w:val="30"/>
          <w:szCs w:val="30"/>
          <w:u w:val="single"/>
          <w:lang w:val="en-US" w:eastAsia="zh-CN" w:bidi="ar"/>
        </w:rPr>
        <w:t xml:space="preserve">      </w:t>
      </w:r>
      <w:r>
        <w:rPr>
          <w:rFonts w:hint="eastAsia" w:ascii="仿宋_GB2312" w:hAnsi="仿宋_GB2312" w:eastAsia="仿宋_GB2312" w:cs="仿宋_GB2312"/>
          <w:bCs/>
          <w:color w:val="auto"/>
          <w:kern w:val="2"/>
          <w:sz w:val="30"/>
          <w:szCs w:val="30"/>
          <w:lang w:val="en-US" w:eastAsia="zh-CN" w:bidi="ar"/>
        </w:rPr>
        <w:t>日</w:t>
      </w:r>
    </w:p>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
          <w:bCs w:val="0"/>
          <w:color w:val="auto"/>
          <w:sz w:val="30"/>
          <w:szCs w:val="30"/>
          <w:lang w:val="en-US"/>
        </w:rPr>
      </w:pPr>
      <w:r>
        <w:rPr>
          <w:rFonts w:hint="eastAsia" w:ascii="仿宋_GB2312" w:hAnsi="仿宋_GB2312" w:eastAsia="仿宋_GB2312" w:cs="仿宋_GB2312"/>
          <w:b/>
          <w:bCs w:val="0"/>
          <w:color w:val="auto"/>
          <w:kern w:val="2"/>
          <w:sz w:val="30"/>
          <w:szCs w:val="30"/>
          <w:lang w:val="en-US" w:eastAsia="zh-CN" w:bidi="ar"/>
        </w:rPr>
        <w:t>第一部分　建设工程造价咨询合同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甲方：</w:t>
      </w:r>
      <w:commentRangeStart w:id="2"/>
      <w:r>
        <w:rPr>
          <w:rFonts w:hint="eastAsia" w:ascii="仿宋_GB2312" w:hAnsi="仿宋_GB2312" w:eastAsia="仿宋_GB2312" w:cs="仿宋_GB2312"/>
          <w:bCs/>
          <w:color w:val="auto"/>
          <w:sz w:val="32"/>
          <w:szCs w:val="32"/>
          <w:u w:val="single"/>
          <w:lang w:eastAsia="zh-CN"/>
        </w:rPr>
        <w:t xml:space="preserve"> 河池市金峰投资开发有限公司 </w:t>
      </w:r>
      <w:r>
        <w:rPr>
          <w:rFonts w:hint="eastAsia" w:ascii="仿宋_GB2312" w:hAnsi="仿宋_GB2312" w:eastAsia="仿宋_GB2312" w:cs="仿宋_GB2312"/>
          <w:bCs/>
          <w:color w:val="auto"/>
          <w:sz w:val="32"/>
          <w:szCs w:val="32"/>
          <w:u w:val="single"/>
          <w:lang w:val="en-US"/>
        </w:rPr>
        <w:t xml:space="preserve">   </w:t>
      </w:r>
      <w:commentRangeEnd w:id="2"/>
      <w:r>
        <w:rPr>
          <w:rFonts w:hint="eastAsia" w:ascii="仿宋_GB2312" w:hAnsi="仿宋_GB2312" w:eastAsia="仿宋_GB2312" w:cs="仿宋_GB2312"/>
          <w:bCs/>
          <w:color w:val="auto"/>
          <w:sz w:val="32"/>
          <w:szCs w:val="32"/>
          <w:u w:val="single"/>
          <w:lang w:val="en-US"/>
        </w:rPr>
        <w:commentReference w:id="2"/>
      </w:r>
      <w:r>
        <w:rPr>
          <w:rFonts w:hint="eastAsia" w:ascii="仿宋_GB2312" w:hAnsi="仿宋_GB2312" w:eastAsia="仿宋_GB2312" w:cs="仿宋_GB2312"/>
          <w:bCs/>
          <w:color w:val="auto"/>
          <w:sz w:val="32"/>
          <w:szCs w:val="32"/>
          <w:lang w:eastAsia="zh-CN"/>
        </w:rPr>
        <w:t>（以下简称委托人）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乙方：</w:t>
      </w:r>
      <w:r>
        <w:rPr>
          <w:rFonts w:hint="eastAsia" w:ascii="仿宋_GB2312" w:hAnsi="仿宋_GB2312" w:eastAsia="仿宋_GB2312" w:cs="仿宋_GB2312"/>
          <w:bCs/>
          <w:color w:val="auto"/>
          <w:kern w:val="2"/>
          <w:sz w:val="32"/>
          <w:szCs w:val="32"/>
          <w:u w:val="single"/>
          <w:lang w:val="en-US" w:eastAsia="zh-CN" w:bidi="ar"/>
        </w:rPr>
        <w:t xml:space="preserve">                                </w:t>
      </w:r>
      <w:r>
        <w:rPr>
          <w:rFonts w:hint="eastAsia" w:ascii="仿宋_GB2312" w:hAnsi="仿宋_GB2312" w:eastAsia="仿宋_GB2312" w:cs="仿宋_GB2312"/>
          <w:bCs/>
          <w:color w:val="auto"/>
          <w:kern w:val="2"/>
          <w:sz w:val="32"/>
          <w:szCs w:val="32"/>
          <w:lang w:val="en-US" w:eastAsia="zh-CN" w:bidi="ar"/>
        </w:rPr>
        <w:t>（以下简称咨询人）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经过双方协商一致，签订本合同。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一、委托人委托咨询人为以下项目提供建设工程造价咨询服务：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Cs/>
          <w:color w:val="auto"/>
          <w:sz w:val="32"/>
          <w:szCs w:val="32"/>
          <w:u w:val="single"/>
          <w:lang w:val="en-US"/>
        </w:rPr>
      </w:pPr>
      <w:r>
        <w:rPr>
          <w:rFonts w:hint="eastAsia" w:ascii="仿宋_GB2312" w:hAnsi="仿宋_GB2312" w:eastAsia="仿宋_GB2312" w:cs="仿宋_GB2312"/>
          <w:bCs/>
          <w:color w:val="auto"/>
          <w:kern w:val="2"/>
          <w:sz w:val="32"/>
          <w:szCs w:val="32"/>
          <w:lang w:val="en-US" w:eastAsia="zh-CN" w:bidi="ar"/>
        </w:rPr>
        <w:t>　　1．项目名称：</w:t>
      </w:r>
      <w:r>
        <w:rPr>
          <w:rFonts w:hint="eastAsia" w:ascii="仿宋_GB2312" w:hAnsi="仿宋_GB2312" w:eastAsia="仿宋_GB2312" w:cs="仿宋_GB2312"/>
          <w:bCs/>
          <w:color w:val="auto"/>
          <w:kern w:val="2"/>
          <w:sz w:val="32"/>
          <w:szCs w:val="32"/>
          <w:u w:val="single"/>
          <w:lang w:val="en-US" w:eastAsia="zh-CN" w:bidi="ar"/>
        </w:rPr>
        <w:t xml:space="preserve"> 河池市宜州区北山镇规模化供水工程项目一期工程     </w:t>
      </w:r>
      <w:r>
        <w:rPr>
          <w:rFonts w:hint="eastAsia" w:ascii="仿宋_GB2312" w:hAnsi="仿宋_GB2312" w:eastAsia="仿宋_GB2312" w:cs="仿宋_GB2312"/>
          <w:bCs/>
          <w:color w:val="auto"/>
          <w:kern w:val="2"/>
          <w:sz w:val="32"/>
          <w:szCs w:val="32"/>
          <w:lang w:val="en-US" w:eastAsia="zh-CN" w:bidi="ar"/>
        </w:rPr>
        <w:t xml:space="preserve">                                                  </w:t>
      </w:r>
      <w:r>
        <w:rPr>
          <w:rFonts w:hint="eastAsia" w:ascii="仿宋_GB2312" w:hAnsi="仿宋_GB2312" w:eastAsia="仿宋_GB2312" w:cs="仿宋_GB2312"/>
          <w:bCs/>
          <w:color w:val="auto"/>
          <w:kern w:val="2"/>
          <w:sz w:val="32"/>
          <w:szCs w:val="32"/>
          <w:u w:val="single"/>
          <w:lang w:val="en-US" w:eastAsia="zh-CN" w:bidi="ar"/>
        </w:rPr>
        <w:t xml:space="preserve">                  </w:t>
      </w:r>
      <w:r>
        <w:rPr>
          <w:rFonts w:hint="eastAsia" w:ascii="仿宋_GB2312" w:hAnsi="仿宋_GB2312" w:eastAsia="仿宋_GB2312" w:cs="仿宋_GB2312"/>
          <w:bCs/>
          <w:color w:val="auto"/>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Cs/>
          <w:color w:val="auto"/>
          <w:sz w:val="32"/>
          <w:szCs w:val="32"/>
          <w:u w:val="single"/>
          <w:lang w:val="en-US"/>
        </w:rPr>
      </w:pPr>
      <w:r>
        <w:rPr>
          <w:rFonts w:hint="eastAsia" w:ascii="仿宋_GB2312" w:hAnsi="仿宋_GB2312" w:eastAsia="仿宋_GB2312" w:cs="仿宋_GB2312"/>
          <w:bCs/>
          <w:color w:val="auto"/>
          <w:kern w:val="2"/>
          <w:sz w:val="32"/>
          <w:szCs w:val="32"/>
          <w:lang w:val="en-US" w:eastAsia="zh-CN" w:bidi="ar"/>
        </w:rPr>
        <w:t>2．服务类</w:t>
      </w:r>
      <w:r>
        <w:rPr>
          <w:rFonts w:hint="eastAsia" w:ascii="仿宋_GB2312" w:hAnsi="仿宋_GB2312" w:eastAsia="仿宋_GB2312" w:cs="仿宋_GB2312"/>
          <w:bCs/>
          <w:color w:val="auto"/>
          <w:kern w:val="2"/>
          <w:sz w:val="32"/>
          <w:szCs w:val="32"/>
          <w:u w:val="single"/>
          <w:lang w:val="en-US" w:eastAsia="zh-CN" w:bidi="ar"/>
        </w:rPr>
        <w:t>别： 对河池市宜州区北山镇规模化供水工程项目一期工程</w:t>
      </w:r>
      <w:r>
        <w:rPr>
          <w:rFonts w:hint="eastAsia" w:ascii="仿宋_GB2312" w:hAnsi="仿宋_GB2312" w:eastAsia="仿宋_GB2312" w:cs="仿宋_GB2312"/>
          <w:bCs/>
          <w:color w:val="auto"/>
          <w:kern w:val="2"/>
          <w:sz w:val="32"/>
          <w:szCs w:val="32"/>
          <w:u w:val="single"/>
          <w:lang w:val="en-US" w:eastAsia="zh-CN" w:bidi="ar"/>
        </w:rPr>
        <w:commentReference w:id="3"/>
      </w:r>
      <w:r>
        <w:rPr>
          <w:rFonts w:hint="eastAsia" w:ascii="仿宋_GB2312" w:hAnsi="仿宋_GB2312" w:eastAsia="仿宋_GB2312" w:cs="仿宋_GB2312"/>
          <w:bCs/>
          <w:color w:val="auto"/>
          <w:kern w:val="2"/>
          <w:sz w:val="32"/>
          <w:szCs w:val="32"/>
          <w:u w:val="single"/>
          <w:lang w:val="en-US" w:eastAsia="zh-CN" w:bidi="ar"/>
        </w:rPr>
        <w:commentReference w:id="4"/>
      </w:r>
      <w:r>
        <w:rPr>
          <w:rFonts w:hint="eastAsia" w:ascii="仿宋_GB2312" w:hAnsi="仿宋_GB2312" w:eastAsia="仿宋_GB2312" w:cs="仿宋_GB2312"/>
          <w:bCs/>
          <w:color w:val="auto"/>
          <w:kern w:val="2"/>
          <w:sz w:val="32"/>
          <w:szCs w:val="32"/>
          <w:u w:val="single"/>
          <w:lang w:val="en-US" w:eastAsia="zh-CN" w:bidi="ar"/>
        </w:rPr>
        <w:commentReference w:id="5"/>
      </w:r>
      <w:r>
        <w:rPr>
          <w:rFonts w:hint="eastAsia" w:ascii="仿宋_GB2312" w:hAnsi="仿宋_GB2312" w:eastAsia="仿宋_GB2312" w:cs="仿宋_GB2312"/>
          <w:bCs/>
          <w:color w:val="auto"/>
          <w:kern w:val="2"/>
          <w:sz w:val="32"/>
          <w:szCs w:val="32"/>
          <w:u w:val="single"/>
          <w:lang w:val="en-US" w:eastAsia="zh-CN" w:bidi="ar"/>
        </w:rPr>
        <w:commentReference w:id="6"/>
      </w:r>
      <w:r>
        <w:rPr>
          <w:rFonts w:hint="eastAsia" w:ascii="仿宋_GB2312" w:hAnsi="仿宋_GB2312" w:eastAsia="仿宋_GB2312" w:cs="仿宋_GB2312"/>
          <w:bCs/>
          <w:color w:val="auto"/>
          <w:sz w:val="32"/>
          <w:szCs w:val="32"/>
          <w:u w:val="single"/>
          <w:lang w:eastAsia="zh-CN"/>
        </w:rPr>
        <w:t>施工过程造价咨询服务（进度款审核、工程变更价款审核、工程索赔审核、现场签证审核、材料设备询价与核价），根据该项目建设需要委托人另外自行发包的工程内容的预算或控制价的编制审核、签证审核等造价咨询服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3.项目基本情况：</w:t>
      </w:r>
      <w:r>
        <w:rPr>
          <w:rFonts w:hint="eastAsia" w:ascii="仿宋_GB2312" w:hAnsi="仿宋_GB2312" w:eastAsia="仿宋_GB2312" w:cs="仿宋_GB2312"/>
          <w:bCs/>
          <w:color w:val="auto"/>
          <w:kern w:val="2"/>
          <w:sz w:val="32"/>
          <w:szCs w:val="32"/>
          <w:u w:val="single"/>
          <w:lang w:val="en-US" w:eastAsia="zh-CN" w:bidi="ar"/>
        </w:rPr>
        <w:t>该项目位于河池市宜州区北山镇，河池市宜州区北山镇规模化供水工程项目一期</w:t>
      </w:r>
      <w:commentRangeStart w:id="7"/>
      <w:commentRangeStart w:id="8"/>
      <w:r>
        <w:rPr>
          <w:rFonts w:hint="eastAsia" w:ascii="仿宋_GB2312" w:hAnsi="仿宋_GB2312" w:eastAsia="仿宋_GB2312" w:cs="仿宋_GB2312"/>
          <w:bCs/>
          <w:color w:val="auto"/>
          <w:sz w:val="32"/>
          <w:szCs w:val="32"/>
          <w:u w:val="single"/>
          <w:lang w:eastAsia="zh-CN"/>
        </w:rPr>
        <w:t>工程，建设内容主要为：水厂厂房建设、净水设备安装、高位水池建设、供水管道安装等，建</w:t>
      </w:r>
      <w:commentRangeEnd w:id="7"/>
      <w:r>
        <w:rPr>
          <w:rFonts w:hint="eastAsia" w:ascii="仿宋_GB2312" w:hAnsi="仿宋_GB2312" w:eastAsia="仿宋_GB2312" w:cs="仿宋_GB2312"/>
          <w:bCs/>
          <w:color w:val="auto"/>
          <w:sz w:val="32"/>
          <w:szCs w:val="32"/>
          <w:u w:val="single"/>
          <w:lang w:eastAsia="zh-CN"/>
        </w:rPr>
        <w:commentReference w:id="7"/>
      </w:r>
      <w:commentRangeEnd w:id="8"/>
      <w:r>
        <w:rPr>
          <w:rFonts w:hint="eastAsia" w:ascii="仿宋_GB2312" w:hAnsi="仿宋_GB2312" w:eastAsia="仿宋_GB2312" w:cs="仿宋_GB2312"/>
          <w:bCs/>
          <w:color w:val="auto"/>
          <w:sz w:val="32"/>
          <w:szCs w:val="32"/>
          <w:u w:val="single"/>
          <w:lang w:eastAsia="zh-CN"/>
        </w:rPr>
        <w:commentReference w:id="8"/>
      </w:r>
      <w:r>
        <w:rPr>
          <w:rFonts w:hint="eastAsia" w:ascii="仿宋_GB2312" w:hAnsi="仿宋_GB2312" w:eastAsia="仿宋_GB2312" w:cs="仿宋_GB2312"/>
          <w:bCs/>
          <w:color w:val="auto"/>
          <w:sz w:val="32"/>
          <w:szCs w:val="32"/>
          <w:u w:val="single"/>
          <w:lang w:eastAsia="zh-CN"/>
        </w:rPr>
        <w:t>安工程费</w:t>
      </w:r>
      <w:r>
        <w:rPr>
          <w:rFonts w:hint="eastAsia" w:ascii="仿宋_GB2312" w:hAnsi="仿宋_GB2312" w:eastAsia="仿宋_GB2312" w:cs="仿宋_GB2312"/>
          <w:bCs/>
          <w:color w:val="auto"/>
          <w:sz w:val="32"/>
          <w:szCs w:val="32"/>
          <w:u w:val="single"/>
          <w:lang w:val="en-US"/>
        </w:rPr>
        <w:t>1900.65</w:t>
      </w:r>
      <w:r>
        <w:rPr>
          <w:rFonts w:hint="eastAsia" w:ascii="仿宋_GB2312" w:hAnsi="仿宋_GB2312" w:eastAsia="仿宋_GB2312" w:cs="仿宋_GB2312"/>
          <w:bCs/>
          <w:color w:val="auto"/>
          <w:sz w:val="32"/>
          <w:szCs w:val="32"/>
          <w:u w:val="single"/>
          <w:lang w:eastAsia="zh-CN"/>
        </w:rPr>
        <w:t>万元，此费用为总承包合同固定总价。</w:t>
      </w:r>
      <w:r>
        <w:rPr>
          <w:rFonts w:hint="eastAsia" w:ascii="仿宋_GB2312" w:hAnsi="仿宋_GB2312" w:eastAsia="仿宋_GB2312" w:cs="仿宋_GB2312"/>
          <w:bCs/>
          <w:color w:val="auto"/>
          <w:sz w:val="32"/>
          <w:szCs w:val="32"/>
          <w:lang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4.</w:t>
      </w:r>
      <w:r>
        <w:rPr>
          <w:rFonts w:hint="eastAsia" w:ascii="仿宋_GB2312" w:hAnsi="仿宋_GB2312" w:eastAsia="仿宋_GB2312" w:cs="仿宋_GB2312"/>
          <w:bCs/>
          <w:color w:val="auto"/>
          <w:kern w:val="2"/>
          <w:sz w:val="32"/>
          <w:szCs w:val="32"/>
          <w:u w:val="single"/>
          <w:lang w:val="en-US" w:eastAsia="zh-CN" w:bidi="ar"/>
        </w:rPr>
        <w:t>最终施工过程造价咨询服务费的计价方法：1900.65万元为基数×委托人采购费率×调整系数0.64×（1-投标下浮系数），增值税税率为：6%。</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二、本合同的措词和用语与所属建设工程造价咨询合同条件及有关附件同义。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三、下列文件均为本合同的组成部分：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1．建设工程造价咨询合同标准条件；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2．建设工程造价咨询合同专用条件；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Cs/>
          <w:color w:val="auto"/>
          <w:w w:val="96"/>
          <w:sz w:val="32"/>
          <w:szCs w:val="32"/>
          <w:lang w:val="en-US"/>
        </w:rPr>
      </w:pPr>
      <w:r>
        <w:rPr>
          <w:rFonts w:hint="eastAsia" w:ascii="仿宋_GB2312" w:hAnsi="仿宋_GB2312" w:eastAsia="仿宋_GB2312" w:cs="仿宋_GB2312"/>
          <w:bCs/>
          <w:color w:val="auto"/>
          <w:kern w:val="2"/>
          <w:sz w:val="32"/>
          <w:szCs w:val="32"/>
          <w:lang w:val="en-US" w:eastAsia="zh-CN" w:bidi="ar"/>
        </w:rPr>
        <w:t>3．建设工程造价咨</w:t>
      </w:r>
      <w:r>
        <w:rPr>
          <w:rFonts w:hint="eastAsia" w:ascii="仿宋_GB2312" w:hAnsi="仿宋_GB2312" w:eastAsia="仿宋_GB2312" w:cs="仿宋_GB2312"/>
          <w:bCs/>
          <w:color w:val="auto"/>
          <w:w w:val="96"/>
          <w:kern w:val="2"/>
          <w:sz w:val="32"/>
          <w:szCs w:val="32"/>
          <w:lang w:val="en-US" w:eastAsia="zh-CN" w:bidi="ar"/>
        </w:rPr>
        <w:t>询合同执行中共同签署的补充与修正文件。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四、咨询人同意按照本合同的规定，承担本合同专用条件中议定范围内的建设工程造价咨询业务。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Cs/>
          <w:color w:val="auto"/>
          <w:spacing w:val="-6"/>
          <w:sz w:val="32"/>
          <w:szCs w:val="32"/>
          <w:lang w:val="en-US"/>
        </w:rPr>
      </w:pPr>
      <w:r>
        <w:rPr>
          <w:rFonts w:hint="eastAsia" w:ascii="仿宋_GB2312" w:hAnsi="仿宋_GB2312" w:eastAsia="仿宋_GB2312" w:cs="仿宋_GB2312"/>
          <w:bCs/>
          <w:color w:val="auto"/>
          <w:kern w:val="2"/>
          <w:sz w:val="32"/>
          <w:szCs w:val="32"/>
          <w:lang w:val="en-US" w:eastAsia="zh-CN" w:bidi="ar"/>
        </w:rPr>
        <w:t>五、</w:t>
      </w:r>
      <w:r>
        <w:rPr>
          <w:rFonts w:hint="eastAsia" w:ascii="仿宋_GB2312" w:hAnsi="仿宋_GB2312" w:eastAsia="仿宋_GB2312" w:cs="仿宋_GB2312"/>
          <w:bCs/>
          <w:color w:val="auto"/>
          <w:spacing w:val="-6"/>
          <w:kern w:val="2"/>
          <w:sz w:val="32"/>
          <w:szCs w:val="32"/>
          <w:lang w:val="en-US" w:eastAsia="zh-CN" w:bidi="ar"/>
        </w:rPr>
        <w:t>委托人同意按照本合同规定的期限、方式、币种、额度向咨询人支付酬金。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六、本合同自双方签字盖章后生效，至咨询服务成果文件出具、咨询费用结清后终结。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七、本合同一式</w:t>
      </w:r>
      <w:r>
        <w:rPr>
          <w:rFonts w:hint="eastAsia" w:ascii="仿宋_GB2312" w:hAnsi="仿宋_GB2312" w:eastAsia="仿宋_GB2312" w:cs="仿宋_GB2312"/>
          <w:bCs/>
          <w:color w:val="auto"/>
          <w:kern w:val="2"/>
          <w:sz w:val="32"/>
          <w:szCs w:val="32"/>
          <w:u w:val="single"/>
          <w:lang w:val="en-US" w:eastAsia="zh-CN" w:bidi="ar"/>
        </w:rPr>
        <w:t xml:space="preserve"> 四 </w:t>
      </w:r>
      <w:r>
        <w:rPr>
          <w:rFonts w:hint="eastAsia" w:ascii="仿宋_GB2312" w:hAnsi="仿宋_GB2312" w:eastAsia="仿宋_GB2312" w:cs="仿宋_GB2312"/>
          <w:bCs/>
          <w:color w:val="auto"/>
          <w:kern w:val="2"/>
          <w:sz w:val="32"/>
          <w:szCs w:val="32"/>
          <w:lang w:val="en-US" w:eastAsia="zh-CN" w:bidi="ar"/>
        </w:rPr>
        <w:t>份，委托人执</w:t>
      </w:r>
      <w:r>
        <w:rPr>
          <w:rFonts w:hint="eastAsia" w:ascii="仿宋_GB2312" w:hAnsi="仿宋_GB2312" w:eastAsia="仿宋_GB2312" w:cs="仿宋_GB2312"/>
          <w:bCs/>
          <w:color w:val="auto"/>
          <w:kern w:val="2"/>
          <w:sz w:val="32"/>
          <w:szCs w:val="32"/>
          <w:u w:val="single"/>
          <w:lang w:val="en-US" w:eastAsia="zh-CN" w:bidi="ar"/>
        </w:rPr>
        <w:t xml:space="preserve"> 二 </w:t>
      </w:r>
      <w:r>
        <w:rPr>
          <w:rFonts w:hint="eastAsia" w:ascii="仿宋_GB2312" w:hAnsi="仿宋_GB2312" w:eastAsia="仿宋_GB2312" w:cs="仿宋_GB2312"/>
          <w:bCs/>
          <w:color w:val="auto"/>
          <w:kern w:val="2"/>
          <w:sz w:val="32"/>
          <w:szCs w:val="32"/>
          <w:lang w:val="en-US" w:eastAsia="zh-CN" w:bidi="ar"/>
        </w:rPr>
        <w:t>份，咨询人执</w:t>
      </w:r>
      <w:r>
        <w:rPr>
          <w:rFonts w:hint="eastAsia" w:ascii="仿宋_GB2312" w:hAnsi="仿宋_GB2312" w:eastAsia="仿宋_GB2312" w:cs="仿宋_GB2312"/>
          <w:bCs/>
          <w:color w:val="auto"/>
          <w:kern w:val="2"/>
          <w:sz w:val="32"/>
          <w:szCs w:val="32"/>
          <w:u w:val="single"/>
          <w:lang w:val="en-US" w:eastAsia="zh-CN" w:bidi="ar"/>
        </w:rPr>
        <w:t xml:space="preserve"> 二 </w:t>
      </w:r>
      <w:r>
        <w:rPr>
          <w:rFonts w:hint="eastAsia" w:ascii="仿宋_GB2312" w:hAnsi="仿宋_GB2312" w:eastAsia="仿宋_GB2312" w:cs="仿宋_GB2312"/>
          <w:bCs/>
          <w:color w:val="auto"/>
          <w:kern w:val="2"/>
          <w:sz w:val="32"/>
          <w:szCs w:val="32"/>
          <w:lang w:val="en-US" w:eastAsia="zh-CN" w:bidi="ar"/>
        </w:rPr>
        <w:t>份，具有同等法律效力。</w:t>
      </w:r>
    </w:p>
    <w:tbl>
      <w:tblPr>
        <w:tblStyle w:val="9"/>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49"/>
        <w:gridCol w:w="4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trPr>
        <w:tc>
          <w:tcPr>
            <w:tcW w:w="3849"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 xml:space="preserve">委托人：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 xml:space="preserve">（盖章）                             </w:t>
            </w:r>
          </w:p>
        </w:tc>
        <w:tc>
          <w:tcPr>
            <w:tcW w:w="4223"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咨询人：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2" w:hRule="atLeast"/>
        </w:trPr>
        <w:tc>
          <w:tcPr>
            <w:tcW w:w="3849"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法定代表人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或授权委托人：（签章）</w:t>
            </w:r>
            <w:r>
              <w:rPr>
                <w:rFonts w:hint="eastAsia" w:ascii="仿宋_GB2312" w:hAnsi="仿宋_GB2312" w:eastAsia="仿宋_GB2312" w:cs="仿宋_GB2312"/>
                <w:bCs/>
                <w:color w:val="auto"/>
                <w:sz w:val="30"/>
                <w:szCs w:val="30"/>
                <w:lang w:val="en-US"/>
              </w:rPr>
              <w:commentReference w:id="9"/>
            </w:r>
            <w:r>
              <w:rPr>
                <w:rFonts w:hint="eastAsia" w:ascii="仿宋_GB2312" w:hAnsi="仿宋_GB2312" w:eastAsia="仿宋_GB2312" w:cs="仿宋_GB2312"/>
                <w:bCs/>
                <w:color w:val="auto"/>
                <w:sz w:val="30"/>
                <w:szCs w:val="30"/>
                <w:lang w:val="en-US"/>
              </w:rPr>
              <w:commentReference w:id="10"/>
            </w:r>
            <w:r>
              <w:rPr>
                <w:rFonts w:hint="eastAsia" w:ascii="仿宋_GB2312" w:hAnsi="仿宋_GB2312" w:eastAsia="仿宋_GB2312" w:cs="仿宋_GB2312"/>
                <w:bCs/>
                <w:color w:val="auto"/>
                <w:sz w:val="30"/>
                <w:szCs w:val="30"/>
                <w:lang w:val="en-US"/>
              </w:rPr>
              <w:commentReference w:id="11"/>
            </w:r>
            <w:r>
              <w:rPr>
                <w:rFonts w:hint="eastAsia" w:ascii="仿宋_GB2312" w:hAnsi="仿宋_GB2312" w:eastAsia="仿宋_GB2312" w:cs="仿宋_GB2312"/>
                <w:bCs/>
                <w:color w:val="auto"/>
                <w:sz w:val="30"/>
                <w:szCs w:val="30"/>
                <w:lang w:val="en-US"/>
              </w:rPr>
              <w:commentReference w:id="12"/>
            </w:r>
          </w:p>
        </w:tc>
        <w:tc>
          <w:tcPr>
            <w:tcW w:w="4223" w:type="dxa"/>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法定代表人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或授权委托人：（签章）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3849" w:type="dxa"/>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经办人：</w:t>
            </w:r>
          </w:p>
        </w:tc>
        <w:tc>
          <w:tcPr>
            <w:tcW w:w="4223" w:type="dxa"/>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经办人：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3849" w:type="dxa"/>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0"/>
                <w:szCs w:val="30"/>
                <w:lang w:val="en-US"/>
              </w:rPr>
            </w:pPr>
            <w:r>
              <w:rPr>
                <w:color w:val="auto"/>
                <w:sz w:val="24"/>
                <w:szCs w:val="24"/>
              </w:rPr>
              <w:commentReference w:id="13"/>
            </w:r>
            <w:r>
              <w:rPr>
                <w:color w:val="auto"/>
                <w:sz w:val="24"/>
                <w:szCs w:val="24"/>
              </w:rPr>
              <w:commentReference w:id="14"/>
            </w:r>
            <w:r>
              <w:rPr>
                <w:rFonts w:hint="eastAsia" w:ascii="仿宋_GB2312" w:hAnsi="仿宋_GB2312" w:eastAsia="仿宋_GB2312" w:cs="仿宋_GB2312"/>
                <w:bCs/>
                <w:color w:val="auto"/>
                <w:sz w:val="30"/>
                <w:szCs w:val="30"/>
              </w:rPr>
              <w:t>地址：</w:t>
            </w:r>
          </w:p>
        </w:tc>
        <w:tc>
          <w:tcPr>
            <w:tcW w:w="4223" w:type="dxa"/>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3849" w:type="dxa"/>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开户名称：</w:t>
            </w:r>
          </w:p>
        </w:tc>
        <w:tc>
          <w:tcPr>
            <w:tcW w:w="4223" w:type="dxa"/>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开户名称: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 w:hRule="atLeast"/>
        </w:trPr>
        <w:tc>
          <w:tcPr>
            <w:tcW w:w="3849" w:type="dxa"/>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开户银行：</w:t>
            </w:r>
          </w:p>
        </w:tc>
        <w:tc>
          <w:tcPr>
            <w:tcW w:w="4223" w:type="dxa"/>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849" w:type="dxa"/>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账号：</w:t>
            </w:r>
          </w:p>
        </w:tc>
        <w:tc>
          <w:tcPr>
            <w:tcW w:w="4223" w:type="dxa"/>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3849" w:type="dxa"/>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纳税人识别号：</w:t>
            </w:r>
          </w:p>
        </w:tc>
        <w:tc>
          <w:tcPr>
            <w:tcW w:w="4223" w:type="dxa"/>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纳税人识别号：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3849" w:type="dxa"/>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电话：</w:t>
            </w:r>
          </w:p>
        </w:tc>
        <w:tc>
          <w:tcPr>
            <w:tcW w:w="4223" w:type="dxa"/>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3849" w:type="dxa"/>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签订时间：</w:t>
            </w:r>
          </w:p>
        </w:tc>
        <w:tc>
          <w:tcPr>
            <w:tcW w:w="4223" w:type="dxa"/>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0"/>
                <w:szCs w:val="30"/>
                <w:lang w:val="en-US"/>
              </w:rPr>
            </w:pPr>
            <w:r>
              <w:rPr>
                <w:rFonts w:hint="eastAsia" w:ascii="仿宋_GB2312" w:hAnsi="仿宋_GB2312" w:eastAsia="仿宋_GB2312" w:cs="仿宋_GB2312"/>
                <w:bCs/>
                <w:color w:val="auto"/>
                <w:kern w:val="2"/>
                <w:sz w:val="30"/>
                <w:szCs w:val="30"/>
                <w:lang w:val="en-US" w:eastAsia="zh-CN" w:bidi="ar"/>
              </w:rPr>
              <w:t>签订时间：</w:t>
            </w:r>
          </w:p>
        </w:tc>
      </w:tr>
    </w:tbl>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
          <w:bCs w:val="0"/>
          <w:color w:val="auto"/>
          <w:sz w:val="30"/>
          <w:szCs w:val="30"/>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
          <w:bCs w:val="0"/>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第二部分　建设工程造价咨询合同标准条件</w:t>
      </w:r>
    </w:p>
    <w:p>
      <w:pPr>
        <w:keepNext w:val="0"/>
        <w:keepLines w:val="0"/>
        <w:widowControl w:val="0"/>
        <w:suppressLineNumbers w:val="0"/>
        <w:spacing w:before="156" w:beforeLines="50" w:beforeAutospacing="0" w:after="0" w:afterAutospacing="0" w:line="600" w:lineRule="exact"/>
        <w:ind w:left="0" w:right="0"/>
        <w:jc w:val="center"/>
        <w:rPr>
          <w:rFonts w:hint="eastAsia" w:ascii="仿宋_GB2312" w:hAnsi="仿宋_GB2312" w:eastAsia="仿宋_GB2312" w:cs="仿宋_GB2312"/>
          <w:b/>
          <w:bCs w:val="0"/>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词语定义、适用语言和法律、法规</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第一条</w:t>
      </w:r>
      <w:r>
        <w:rPr>
          <w:rFonts w:hint="eastAsia" w:ascii="仿宋_GB2312" w:hAnsi="仿宋_GB2312" w:eastAsia="仿宋_GB2312" w:cs="仿宋_GB2312"/>
          <w:bCs/>
          <w:color w:val="auto"/>
          <w:kern w:val="2"/>
          <w:sz w:val="32"/>
          <w:szCs w:val="32"/>
          <w:lang w:val="en-US" w:eastAsia="zh-CN" w:bidi="ar"/>
        </w:rPr>
        <w:t>　下列名词和用语，除上下文另有规定外具有如下含义。</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1."委托人"是指委托建设工程造价咨询业务和聘用工程造价咨询单位的一方，以及其合法继承人。</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2."咨询人"是指承担建设工程造价咨询业务和工程造价咨询责任的一方，以及其合法继承人。</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3."第三人"是指除委托人、咨询人以外与本咨询业务有关的当事人。</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4."日"是指任何一天零时至第二天零时的时间段。</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第二条</w:t>
      </w:r>
      <w:r>
        <w:rPr>
          <w:rFonts w:hint="eastAsia" w:ascii="仿宋_GB2312" w:hAnsi="仿宋_GB2312" w:eastAsia="仿宋_GB2312" w:cs="仿宋_GB2312"/>
          <w:bCs/>
          <w:color w:val="auto"/>
          <w:kern w:val="2"/>
          <w:sz w:val="32"/>
          <w:szCs w:val="32"/>
          <w:lang w:val="en-US" w:eastAsia="zh-CN" w:bidi="ar"/>
        </w:rPr>
        <w:t>　建设工程造价咨询合同适用的是中国的法律、法规，以及专用条件中议定的部门规章、工程造价有关计价办法和规定或项目所在地的地方法规、地方规章。</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第三条</w:t>
      </w:r>
      <w:r>
        <w:rPr>
          <w:rFonts w:hint="eastAsia" w:ascii="仿宋_GB2312" w:hAnsi="仿宋_GB2312" w:eastAsia="仿宋_GB2312" w:cs="仿宋_GB2312"/>
          <w:bCs/>
          <w:color w:val="auto"/>
          <w:kern w:val="2"/>
          <w:sz w:val="32"/>
          <w:szCs w:val="32"/>
          <w:lang w:val="en-US" w:eastAsia="zh-CN" w:bidi="ar"/>
        </w:rPr>
        <w:t>　建设工程造价咨询合同的书写、解释和说明，以汉语为主导语言。当不同语言文本发生不同解释时，以汉语合同文本为准。</w:t>
      </w:r>
    </w:p>
    <w:p>
      <w:pPr>
        <w:keepNext w:val="0"/>
        <w:keepLines w:val="0"/>
        <w:widowControl w:val="0"/>
        <w:suppressLineNumbers w:val="0"/>
        <w:spacing w:before="156" w:beforeLines="5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咨询人的义务</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第四条</w:t>
      </w:r>
      <w:r>
        <w:rPr>
          <w:rFonts w:hint="eastAsia" w:ascii="仿宋_GB2312" w:hAnsi="仿宋_GB2312" w:eastAsia="仿宋_GB2312" w:cs="仿宋_GB2312"/>
          <w:bCs/>
          <w:color w:val="auto"/>
          <w:kern w:val="2"/>
          <w:sz w:val="32"/>
          <w:szCs w:val="32"/>
          <w:lang w:val="en-US" w:eastAsia="zh-CN" w:bidi="ar"/>
        </w:rPr>
        <w:t>　向委托人提供与工程造价咨询业务有关的资料，包括工程造价咨询的资质证书及承担本合同业务的专业人员名单、咨询工作计划等，并按合同专用条件中约定的范围实施咨询业务。</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第五条</w:t>
      </w:r>
      <w:r>
        <w:rPr>
          <w:rFonts w:hint="eastAsia" w:ascii="仿宋_GB2312" w:hAnsi="仿宋_GB2312" w:eastAsia="仿宋_GB2312" w:cs="仿宋_GB2312"/>
          <w:bCs/>
          <w:color w:val="auto"/>
          <w:kern w:val="2"/>
          <w:sz w:val="32"/>
          <w:szCs w:val="32"/>
          <w:lang w:val="en-US" w:eastAsia="zh-CN" w:bidi="ar"/>
        </w:rPr>
        <w:t>　咨询人在履行本合同期间，向委托人提供的服务包括正常服务、附加服务和额外服务。</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1."正常服务"是指双方在专用条件中约定的工程造价咨询工作；</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2."附加服务"是指在"正常服务"以外，经双方书面协议确定的附加服务；</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3."额外服务"是指不属于"正常服务"和"附加服务"，但根据合同标准条件第十三条、第二十条和二十二条的规定，咨询人应增加的额外工作量。</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第六条</w:t>
      </w:r>
      <w:r>
        <w:rPr>
          <w:rFonts w:hint="eastAsia" w:ascii="仿宋_GB2312" w:hAnsi="仿宋_GB2312" w:eastAsia="仿宋_GB2312" w:cs="仿宋_GB2312"/>
          <w:bCs/>
          <w:color w:val="auto"/>
          <w:kern w:val="2"/>
          <w:sz w:val="32"/>
          <w:szCs w:val="32"/>
          <w:lang w:val="en-US" w:eastAsia="zh-CN" w:bidi="ar"/>
        </w:rPr>
        <w:t xml:space="preserve">  在履行合同期间或合同规定期限内，不得泄露与本合同规定业务活动有关的保密资料，但以下情况除外：</w:t>
      </w:r>
    </w:p>
    <w:p>
      <w:pPr>
        <w:keepNext w:val="0"/>
        <w:keepLines w:val="0"/>
        <w:widowControl w:val="0"/>
        <w:suppressLineNumbers w:val="0"/>
        <w:autoSpaceDE w:val="0"/>
        <w:autoSpaceDN w:val="0"/>
        <w:adjustRightInd w:val="0"/>
        <w:snapToGrid w:val="0"/>
        <w:spacing w:before="156" w:beforeLines="50" w:beforeAutospacing="0" w:after="0" w:afterAutospacing="0" w:line="600" w:lineRule="exact"/>
        <w:ind w:left="0" w:right="0" w:firstLine="640" w:firstLineChars="20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1.委托人允许披露；</w:t>
      </w:r>
    </w:p>
    <w:p>
      <w:pPr>
        <w:keepNext w:val="0"/>
        <w:keepLines w:val="0"/>
        <w:widowControl w:val="0"/>
        <w:suppressLineNumbers w:val="0"/>
        <w:autoSpaceDE w:val="0"/>
        <w:autoSpaceDN w:val="0"/>
        <w:adjustRightInd w:val="0"/>
        <w:snapToGrid w:val="0"/>
        <w:spacing w:before="156" w:beforeLines="50" w:beforeAutospacing="0" w:after="0" w:afterAutospacing="0" w:line="600" w:lineRule="exact"/>
        <w:ind w:left="0" w:right="0" w:firstLine="640" w:firstLineChars="20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2.根据法律法规的要求，为法律诉讼、仲裁准备文件或提供证据，以及向监管机构报告发现的违法行为；</w:t>
      </w:r>
    </w:p>
    <w:p>
      <w:pPr>
        <w:keepNext w:val="0"/>
        <w:keepLines w:val="0"/>
        <w:widowControl w:val="0"/>
        <w:suppressLineNumbers w:val="0"/>
        <w:autoSpaceDE w:val="0"/>
        <w:autoSpaceDN w:val="0"/>
        <w:adjustRightInd w:val="0"/>
        <w:snapToGrid w:val="0"/>
        <w:spacing w:before="156" w:beforeLines="50" w:beforeAutospacing="0" w:after="0" w:afterAutospacing="0" w:line="600" w:lineRule="exact"/>
        <w:ind w:left="0" w:right="0" w:firstLine="640" w:firstLineChars="200"/>
        <w:jc w:val="both"/>
        <w:rPr>
          <w:rFonts w:hint="eastAsia" w:ascii="仿宋_GB2312" w:hAnsi="仿宋_GB2312" w:eastAsia="仿宋_GB2312" w:cs="仿宋_GB2312"/>
          <w:bCs/>
          <w:color w:val="auto"/>
          <w:spacing w:val="-6"/>
          <w:sz w:val="32"/>
          <w:szCs w:val="32"/>
          <w:lang w:val="en-US"/>
        </w:rPr>
      </w:pPr>
      <w:r>
        <w:rPr>
          <w:rFonts w:hint="eastAsia" w:ascii="仿宋_GB2312" w:hAnsi="仿宋_GB2312" w:eastAsia="仿宋_GB2312" w:cs="仿宋_GB2312"/>
          <w:bCs/>
          <w:color w:val="auto"/>
          <w:kern w:val="2"/>
          <w:sz w:val="32"/>
          <w:szCs w:val="32"/>
          <w:lang w:val="en-US" w:eastAsia="zh-CN" w:bidi="ar"/>
        </w:rPr>
        <w:t>3.</w:t>
      </w:r>
      <w:r>
        <w:rPr>
          <w:rFonts w:hint="eastAsia" w:ascii="仿宋_GB2312" w:hAnsi="仿宋_GB2312" w:eastAsia="仿宋_GB2312" w:cs="仿宋_GB2312"/>
          <w:bCs/>
          <w:color w:val="auto"/>
          <w:spacing w:val="-6"/>
          <w:kern w:val="2"/>
          <w:sz w:val="32"/>
          <w:szCs w:val="32"/>
          <w:lang w:val="en-US" w:eastAsia="zh-CN" w:bidi="ar"/>
        </w:rPr>
        <w:t>在法律法规允许的情况下，在法律诉讼、仲裁中维护自己的合法权益；</w:t>
      </w:r>
    </w:p>
    <w:p>
      <w:pPr>
        <w:keepNext w:val="0"/>
        <w:keepLines w:val="0"/>
        <w:widowControl w:val="0"/>
        <w:suppressLineNumbers w:val="0"/>
        <w:autoSpaceDE w:val="0"/>
        <w:autoSpaceDN w:val="0"/>
        <w:adjustRightInd w:val="0"/>
        <w:snapToGrid w:val="0"/>
        <w:spacing w:before="156" w:beforeLines="50" w:beforeAutospacing="0" w:after="0" w:afterAutospacing="0" w:line="600" w:lineRule="exact"/>
        <w:ind w:left="0" w:right="0" w:firstLine="640" w:firstLineChars="20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4.接受行业协会及监管机构的执业质量检查，答复其询问和调查；</w:t>
      </w:r>
    </w:p>
    <w:p>
      <w:pPr>
        <w:keepNext w:val="0"/>
        <w:keepLines w:val="0"/>
        <w:widowControl w:val="0"/>
        <w:suppressLineNumbers w:val="0"/>
        <w:autoSpaceDE w:val="0"/>
        <w:autoSpaceDN w:val="0"/>
        <w:adjustRightInd w:val="0"/>
        <w:snapToGrid w:val="0"/>
        <w:spacing w:before="156" w:beforeLines="50" w:beforeAutospacing="0" w:after="0" w:afterAutospacing="0" w:line="600" w:lineRule="exact"/>
        <w:ind w:left="0" w:right="0" w:firstLine="640" w:firstLineChars="20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5.向行业协会及监管机构进行报备；</w:t>
      </w:r>
    </w:p>
    <w:p>
      <w:pPr>
        <w:keepNext w:val="0"/>
        <w:keepLines w:val="0"/>
        <w:widowControl w:val="0"/>
        <w:suppressLineNumbers w:val="0"/>
        <w:autoSpaceDE w:val="0"/>
        <w:autoSpaceDN w:val="0"/>
        <w:adjustRightInd w:val="0"/>
        <w:snapToGrid w:val="0"/>
        <w:spacing w:before="156" w:beforeLines="50" w:beforeAutospacing="0" w:after="0" w:afterAutospacing="0" w:line="600" w:lineRule="exact"/>
        <w:ind w:left="0" w:right="0" w:firstLine="640" w:firstLineChars="20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6.委托人已自行披露，或已被第三方披露；</w:t>
      </w:r>
    </w:p>
    <w:p>
      <w:pPr>
        <w:keepNext w:val="0"/>
        <w:keepLines w:val="0"/>
        <w:widowControl w:val="0"/>
        <w:suppressLineNumbers w:val="0"/>
        <w:autoSpaceDE w:val="0"/>
        <w:autoSpaceDN w:val="0"/>
        <w:adjustRightInd w:val="0"/>
        <w:snapToGrid w:val="0"/>
        <w:spacing w:before="156" w:beforeLines="50" w:beforeAutospacing="0" w:after="0" w:afterAutospacing="0" w:line="600" w:lineRule="exact"/>
        <w:ind w:left="0" w:right="0" w:firstLine="640" w:firstLineChars="20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7.公安机关、人民检察院、人民法院等公权力机关依法调取；</w:t>
      </w:r>
    </w:p>
    <w:p>
      <w:pPr>
        <w:keepNext w:val="0"/>
        <w:keepLines w:val="0"/>
        <w:widowControl w:val="0"/>
        <w:suppressLineNumbers w:val="0"/>
        <w:spacing w:before="156" w:beforeLines="50" w:beforeAutospacing="0" w:after="0" w:afterAutospacing="0" w:line="600" w:lineRule="exact"/>
        <w:ind w:left="0" w:right="0" w:firstLine="640" w:firstLineChars="20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8.法律法规、执业准则和职业道德规范规定的其他情形。</w:t>
      </w:r>
    </w:p>
    <w:p>
      <w:pPr>
        <w:keepNext w:val="0"/>
        <w:keepLines w:val="0"/>
        <w:widowControl w:val="0"/>
        <w:suppressLineNumbers w:val="0"/>
        <w:spacing w:before="156" w:beforeLines="50" w:beforeAutospacing="0" w:after="0" w:afterAutospacing="0" w:line="600" w:lineRule="exact"/>
        <w:ind w:left="0" w:right="0"/>
        <w:jc w:val="center"/>
        <w:rPr>
          <w:rFonts w:hint="eastAsia" w:ascii="仿宋_GB2312" w:hAnsi="仿宋_GB2312" w:eastAsia="仿宋_GB2312" w:cs="仿宋_GB2312"/>
          <w:b/>
          <w:bCs w:val="0"/>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委托人的义务</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第七条</w:t>
      </w:r>
      <w:r>
        <w:rPr>
          <w:rFonts w:hint="eastAsia" w:ascii="仿宋_GB2312" w:hAnsi="仿宋_GB2312" w:eastAsia="仿宋_GB2312" w:cs="仿宋_GB2312"/>
          <w:bCs/>
          <w:color w:val="auto"/>
          <w:kern w:val="2"/>
          <w:sz w:val="32"/>
          <w:szCs w:val="32"/>
          <w:lang w:val="en-US" w:eastAsia="zh-CN" w:bidi="ar"/>
        </w:rPr>
        <w:t>　委托人应负责与本建设工程造价咨询业务有关的第三人的协调，为咨询人工作提供外部条件。</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第八条</w:t>
      </w:r>
      <w:r>
        <w:rPr>
          <w:rFonts w:hint="eastAsia" w:ascii="仿宋_GB2312" w:hAnsi="仿宋_GB2312" w:eastAsia="仿宋_GB2312" w:cs="仿宋_GB2312"/>
          <w:bCs/>
          <w:color w:val="auto"/>
          <w:kern w:val="2"/>
          <w:sz w:val="32"/>
          <w:szCs w:val="32"/>
          <w:lang w:val="en-US" w:eastAsia="zh-CN" w:bidi="ar"/>
        </w:rPr>
        <w:t>　委托人应当在约定的时间内，免费向咨询人提供与本项目咨询业务有关的资料，并保证资料的真实性、合法性及有效性。</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第九条</w:t>
      </w:r>
      <w:r>
        <w:rPr>
          <w:rFonts w:hint="eastAsia" w:ascii="仿宋_GB2312" w:hAnsi="仿宋_GB2312" w:eastAsia="仿宋_GB2312" w:cs="仿宋_GB2312"/>
          <w:bCs/>
          <w:color w:val="auto"/>
          <w:kern w:val="2"/>
          <w:sz w:val="32"/>
          <w:szCs w:val="32"/>
          <w:lang w:val="en-US" w:eastAsia="zh-CN" w:bidi="ar"/>
        </w:rPr>
        <w:t>　委托人应当在约定的时间内就咨询人书面提交并要求作出答复的事宜作出书面答复。咨询人要求第三人提供有关资料时，委托人应负责转达及资料转送，并保证资料的真实性、合法性及有效性。</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第十条</w:t>
      </w:r>
      <w:r>
        <w:rPr>
          <w:rFonts w:hint="eastAsia" w:ascii="仿宋_GB2312" w:hAnsi="仿宋_GB2312" w:eastAsia="仿宋_GB2312" w:cs="仿宋_GB2312"/>
          <w:bCs/>
          <w:color w:val="auto"/>
          <w:kern w:val="2"/>
          <w:sz w:val="32"/>
          <w:szCs w:val="32"/>
          <w:lang w:val="en-US" w:eastAsia="zh-CN" w:bidi="ar"/>
        </w:rPr>
        <w:t>　委托人应当授权胜任本咨询业务的代表，负责与咨询人联系。</w:t>
      </w:r>
    </w:p>
    <w:p>
      <w:pPr>
        <w:keepNext w:val="0"/>
        <w:keepLines w:val="0"/>
        <w:widowControl w:val="0"/>
        <w:suppressLineNumbers w:val="0"/>
        <w:spacing w:before="156" w:beforeLines="50" w:beforeAutospacing="0" w:after="0" w:afterAutospacing="0" w:line="600" w:lineRule="exact"/>
        <w:ind w:left="0" w:right="0"/>
        <w:jc w:val="center"/>
        <w:rPr>
          <w:rFonts w:hint="eastAsia" w:ascii="仿宋_GB2312" w:hAnsi="仿宋_GB2312" w:eastAsia="仿宋_GB2312" w:cs="仿宋_GB2312"/>
          <w:b/>
          <w:bCs w:val="0"/>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咨询人的权利</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第十一条</w:t>
      </w:r>
      <w:r>
        <w:rPr>
          <w:rFonts w:hint="eastAsia" w:ascii="仿宋_GB2312" w:hAnsi="仿宋_GB2312" w:eastAsia="仿宋_GB2312" w:cs="仿宋_GB2312"/>
          <w:bCs/>
          <w:color w:val="auto"/>
          <w:kern w:val="2"/>
          <w:sz w:val="32"/>
          <w:szCs w:val="32"/>
          <w:lang w:val="en-US" w:eastAsia="zh-CN" w:bidi="ar"/>
        </w:rPr>
        <w:t>　委托人在委托的建设工程造价咨询业务范围内，授予咨询人以下权利：</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1.咨询人在咨询过程中，如委托人提供的资料不明确时可向委托人提出书面报告。</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2.咨询人在咨询过程中，有权对第三人提出与本咨询业务有关的问题进行核对或查问。</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3.咨询人在咨询过程中，有到工程现场勘察的权利。</w:t>
      </w:r>
    </w:p>
    <w:p>
      <w:pPr>
        <w:keepNext w:val="0"/>
        <w:keepLines w:val="0"/>
        <w:widowControl w:val="0"/>
        <w:suppressLineNumbers w:val="0"/>
        <w:spacing w:before="156" w:beforeLines="50" w:beforeAutospacing="0" w:after="0" w:afterAutospacing="0" w:line="600" w:lineRule="exact"/>
        <w:ind w:left="0" w:right="0"/>
        <w:jc w:val="center"/>
        <w:rPr>
          <w:rFonts w:hint="eastAsia" w:ascii="仿宋_GB2312" w:hAnsi="仿宋_GB2312" w:eastAsia="仿宋_GB2312" w:cs="仿宋_GB2312"/>
          <w:b/>
          <w:bCs w:val="0"/>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委托人的权利</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第十二条</w:t>
      </w:r>
      <w:r>
        <w:rPr>
          <w:rFonts w:hint="eastAsia" w:ascii="仿宋_GB2312" w:hAnsi="仿宋_GB2312" w:eastAsia="仿宋_GB2312" w:cs="仿宋_GB2312"/>
          <w:bCs/>
          <w:color w:val="auto"/>
          <w:kern w:val="2"/>
          <w:sz w:val="32"/>
          <w:szCs w:val="32"/>
          <w:lang w:val="en-US" w:eastAsia="zh-CN" w:bidi="ar"/>
        </w:rPr>
        <w:t>　委托人有下列权利：</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1.委托人有权向咨询人询问工作进展情况及相关的内容。</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2.委托人有权阐述对具体问题的意见和建议。</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3.当委托人认定咨询专业人员不按咨询合同履行其职责，或与第三人串通给委托人造成经济损失的，委托人有权要求更换咨询专业人员，直至终止合同并要求咨询人承担相应的赔偿责任。</w:t>
      </w:r>
    </w:p>
    <w:p>
      <w:pPr>
        <w:keepNext w:val="0"/>
        <w:keepLines w:val="0"/>
        <w:widowControl w:val="0"/>
        <w:suppressLineNumbers w:val="0"/>
        <w:spacing w:before="156" w:beforeLines="50" w:beforeAutospacing="0" w:after="0" w:afterAutospacing="0" w:line="600" w:lineRule="exact"/>
        <w:ind w:left="0" w:right="0"/>
        <w:jc w:val="center"/>
        <w:rPr>
          <w:rFonts w:hint="eastAsia" w:ascii="仿宋_GB2312" w:hAnsi="仿宋_GB2312" w:eastAsia="仿宋_GB2312" w:cs="仿宋_GB2312"/>
          <w:b/>
          <w:bCs w:val="0"/>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咨询人的责任</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第十三条</w:t>
      </w:r>
      <w:r>
        <w:rPr>
          <w:rFonts w:hint="eastAsia" w:ascii="仿宋_GB2312" w:hAnsi="仿宋_GB2312" w:eastAsia="仿宋_GB2312" w:cs="仿宋_GB2312"/>
          <w:bCs/>
          <w:color w:val="auto"/>
          <w:kern w:val="2"/>
          <w:sz w:val="32"/>
          <w:szCs w:val="32"/>
          <w:lang w:val="en-US" w:eastAsia="zh-CN" w:bidi="ar"/>
        </w:rPr>
        <w:t>　咨询人的责任期即建设工程造价咨询合同有效期。如因非咨询人的责任造成进度的推迟或延误而超过约定的日期，双方应进一步约定相应延长合同有效期。</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第十四条</w:t>
      </w:r>
      <w:r>
        <w:rPr>
          <w:rFonts w:hint="eastAsia" w:ascii="仿宋_GB2312" w:hAnsi="仿宋_GB2312" w:eastAsia="仿宋_GB2312" w:cs="仿宋_GB2312"/>
          <w:bCs/>
          <w:color w:val="auto"/>
          <w:kern w:val="2"/>
          <w:sz w:val="32"/>
          <w:szCs w:val="32"/>
          <w:lang w:val="en-US" w:eastAsia="zh-CN" w:bidi="ar"/>
        </w:rPr>
        <w:t>　咨询人责任期内，应当履行建设工程造价咨询合同中约定的义务，因咨询人的单方重大过错造成的经济损失，应当向委托人进行赔偿。累计赔偿总额不应超过建设工程造价咨询酬金总额（除去税金）。</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第十五条</w:t>
      </w:r>
      <w:r>
        <w:rPr>
          <w:rFonts w:hint="eastAsia" w:ascii="仿宋_GB2312" w:hAnsi="仿宋_GB2312" w:eastAsia="仿宋_GB2312" w:cs="仿宋_GB2312"/>
          <w:bCs/>
          <w:color w:val="auto"/>
          <w:kern w:val="2"/>
          <w:sz w:val="32"/>
          <w:szCs w:val="32"/>
          <w:lang w:val="en-US" w:eastAsia="zh-CN" w:bidi="ar"/>
        </w:rPr>
        <w:t>　咨询人对委托人或第三人所提出的问题不能及时核对或答复，导致合同不能全部或部分履行，咨询人应承担责任。</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第十六条</w:t>
      </w:r>
      <w:r>
        <w:rPr>
          <w:rFonts w:hint="eastAsia" w:ascii="仿宋_GB2312" w:hAnsi="仿宋_GB2312" w:eastAsia="仿宋_GB2312" w:cs="仿宋_GB2312"/>
          <w:bCs/>
          <w:color w:val="auto"/>
          <w:kern w:val="2"/>
          <w:sz w:val="32"/>
          <w:szCs w:val="32"/>
          <w:lang w:val="en-US" w:eastAsia="zh-CN" w:bidi="ar"/>
        </w:rPr>
        <w:t>　咨询人向委托人提出赔偿要求不能成立时，则应补偿由于该赔偿或其他要求所导致委托人的各种费用的支出。</w:t>
      </w:r>
    </w:p>
    <w:p>
      <w:pPr>
        <w:keepNext w:val="0"/>
        <w:keepLines w:val="0"/>
        <w:widowControl w:val="0"/>
        <w:suppressLineNumbers w:val="0"/>
        <w:spacing w:before="156" w:beforeLines="50" w:beforeAutospacing="0" w:after="0" w:afterAutospacing="0" w:line="600" w:lineRule="exact"/>
        <w:ind w:left="0" w:right="0"/>
        <w:jc w:val="center"/>
        <w:rPr>
          <w:rFonts w:hint="eastAsia" w:ascii="仿宋_GB2312" w:hAnsi="仿宋_GB2312" w:eastAsia="仿宋_GB2312" w:cs="仿宋_GB2312"/>
          <w:b/>
          <w:bCs w:val="0"/>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委托人的责任</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第十七条</w:t>
      </w:r>
      <w:r>
        <w:rPr>
          <w:rFonts w:hint="eastAsia" w:ascii="仿宋_GB2312" w:hAnsi="仿宋_GB2312" w:eastAsia="仿宋_GB2312" w:cs="仿宋_GB2312"/>
          <w:bCs/>
          <w:color w:val="auto"/>
          <w:kern w:val="2"/>
          <w:sz w:val="32"/>
          <w:szCs w:val="32"/>
          <w:lang w:val="en-US" w:eastAsia="zh-CN" w:bidi="ar"/>
        </w:rPr>
        <w:t xml:space="preserve">  委托人应当履行建设工程造价咨询合同约定的义务，如有违反则应当承担违约责任，赔偿给咨询人造成的损失。委托人应保证上述第八条、第九条所指的相关资料及答复等的真实性、合法性及有效性，因资料、答复等不真实不合法或无效而导致的任何后果与咨询人无关，由委托人自行承担。</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第十八条</w:t>
      </w:r>
      <w:r>
        <w:rPr>
          <w:rFonts w:hint="eastAsia" w:ascii="仿宋_GB2312" w:hAnsi="仿宋_GB2312" w:eastAsia="仿宋_GB2312" w:cs="仿宋_GB2312"/>
          <w:bCs/>
          <w:color w:val="auto"/>
          <w:kern w:val="2"/>
          <w:sz w:val="32"/>
          <w:szCs w:val="32"/>
          <w:lang w:val="en-US" w:eastAsia="zh-CN" w:bidi="ar"/>
        </w:rPr>
        <w:t>　委托人如果向咨询人提出赔偿或其他要求不能成立时，则应补偿由于该赔偿或其他要求所导致咨询人的各种费用的支出。</w:t>
      </w:r>
    </w:p>
    <w:p>
      <w:pPr>
        <w:keepNext w:val="0"/>
        <w:keepLines w:val="0"/>
        <w:widowControl w:val="0"/>
        <w:suppressLineNumbers w:val="0"/>
        <w:spacing w:before="156" w:beforeLines="50" w:beforeAutospacing="0" w:after="0" w:afterAutospacing="0" w:line="600" w:lineRule="exact"/>
        <w:ind w:left="0" w:right="0"/>
        <w:jc w:val="center"/>
        <w:rPr>
          <w:rFonts w:hint="eastAsia" w:ascii="仿宋_GB2312" w:hAnsi="仿宋_GB2312" w:eastAsia="仿宋_GB2312" w:cs="仿宋_GB2312"/>
          <w:b/>
          <w:bCs w:val="0"/>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合同生效，变更与终止</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第十九条</w:t>
      </w:r>
      <w:r>
        <w:rPr>
          <w:rFonts w:hint="eastAsia" w:ascii="仿宋_GB2312" w:hAnsi="仿宋_GB2312" w:eastAsia="仿宋_GB2312" w:cs="仿宋_GB2312"/>
          <w:bCs/>
          <w:color w:val="auto"/>
          <w:kern w:val="2"/>
          <w:sz w:val="32"/>
          <w:szCs w:val="32"/>
          <w:lang w:val="en-US" w:eastAsia="zh-CN" w:bidi="ar"/>
        </w:rPr>
        <w:t>　本合同自双方签字盖章之日起生效。</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第二十条</w:t>
      </w:r>
      <w:r>
        <w:rPr>
          <w:rFonts w:hint="eastAsia" w:ascii="仿宋_GB2312" w:hAnsi="仿宋_GB2312" w:eastAsia="仿宋_GB2312" w:cs="仿宋_GB2312"/>
          <w:bCs/>
          <w:color w:val="auto"/>
          <w:kern w:val="2"/>
          <w:sz w:val="32"/>
          <w:szCs w:val="32"/>
          <w:lang w:val="en-US" w:eastAsia="zh-CN" w:bidi="ar"/>
        </w:rPr>
        <w:t>　由于委托人或第三人的原因使咨询人工作受到阻碍或延误以致增加了工作量或持续时间，则咨询人应当将此情况与可能产生的影响及时书面通知委托人。由此增加的工作量视为额外服务，并得到额外的酬金，完成建设工程造价咨询工作的时间应当相应延长。</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第二十一条</w:t>
      </w:r>
      <w:r>
        <w:rPr>
          <w:rFonts w:hint="eastAsia" w:ascii="仿宋_GB2312" w:hAnsi="仿宋_GB2312" w:eastAsia="仿宋_GB2312" w:cs="仿宋_GB2312"/>
          <w:bCs/>
          <w:color w:val="auto"/>
          <w:kern w:val="2"/>
          <w:sz w:val="32"/>
          <w:szCs w:val="32"/>
          <w:lang w:val="en-US" w:eastAsia="zh-CN" w:bidi="ar"/>
        </w:rPr>
        <w:t>　当事人一方要求变更或解除合同时，则应当在14日前通知对方；因变更或解除合同使一方遭受损失的，应由责任方负责赔偿。</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第二十二条</w:t>
      </w:r>
      <w:r>
        <w:rPr>
          <w:rFonts w:hint="eastAsia" w:ascii="仿宋_GB2312" w:hAnsi="仿宋_GB2312" w:eastAsia="仿宋_GB2312" w:cs="仿宋_GB2312"/>
          <w:bCs/>
          <w:color w:val="auto"/>
          <w:kern w:val="2"/>
          <w:sz w:val="32"/>
          <w:szCs w:val="32"/>
          <w:lang w:val="en-US" w:eastAsia="zh-CN" w:bidi="ar"/>
        </w:rPr>
        <w:t>　咨询人由于非自身原因暂停或终止执行建设工程造价咨询业务，由此而增加的恢复执行建设工程造价咨询业务的工作，应视为额外服务，有权得到额外的时间和酬金。</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第二十三条</w:t>
      </w:r>
      <w:r>
        <w:rPr>
          <w:rFonts w:hint="eastAsia" w:ascii="仿宋_GB2312" w:hAnsi="仿宋_GB2312" w:eastAsia="仿宋_GB2312" w:cs="仿宋_GB2312"/>
          <w:bCs/>
          <w:color w:val="auto"/>
          <w:kern w:val="2"/>
          <w:sz w:val="32"/>
          <w:szCs w:val="32"/>
          <w:lang w:val="en-US" w:eastAsia="zh-CN" w:bidi="ar"/>
        </w:rPr>
        <w:t>　变更或解除合同的通知或协议应当采取书面形式，新的协议未达成之前，原合同仍然有效。</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
          <w:bCs w:val="0"/>
          <w:color w:val="auto"/>
          <w:sz w:val="32"/>
          <w:szCs w:val="32"/>
          <w:lang w:val="en-US"/>
        </w:rPr>
      </w:pPr>
    </w:p>
    <w:p>
      <w:pPr>
        <w:keepNext w:val="0"/>
        <w:keepLines w:val="0"/>
        <w:widowControl w:val="0"/>
        <w:suppressLineNumbers w:val="0"/>
        <w:spacing w:before="156" w:beforeLines="50" w:beforeAutospacing="0" w:after="0" w:afterAutospacing="0" w:line="600" w:lineRule="exact"/>
        <w:ind w:left="0" w:right="0"/>
        <w:jc w:val="center"/>
        <w:rPr>
          <w:rFonts w:hint="eastAsia" w:ascii="仿宋_GB2312" w:hAnsi="仿宋_GB2312" w:eastAsia="仿宋_GB2312" w:cs="仿宋_GB2312"/>
          <w:b/>
          <w:bCs w:val="0"/>
          <w:color w:val="auto"/>
          <w:sz w:val="32"/>
          <w:szCs w:val="32"/>
          <w:lang w:val="en-US"/>
        </w:rPr>
      </w:pPr>
    </w:p>
    <w:p>
      <w:pPr>
        <w:keepNext w:val="0"/>
        <w:keepLines w:val="0"/>
        <w:widowControl w:val="0"/>
        <w:suppressLineNumbers w:val="0"/>
        <w:spacing w:before="156" w:beforeLines="50" w:beforeAutospacing="0" w:after="0" w:afterAutospacing="0" w:line="600" w:lineRule="exact"/>
        <w:ind w:left="0" w:right="0"/>
        <w:jc w:val="center"/>
        <w:rPr>
          <w:rFonts w:hint="eastAsia" w:ascii="仿宋_GB2312" w:hAnsi="仿宋_GB2312" w:eastAsia="仿宋_GB2312" w:cs="仿宋_GB2312"/>
          <w:b/>
          <w:bCs w:val="0"/>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咨询业务的酬金</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第二十四条</w:t>
      </w:r>
      <w:r>
        <w:rPr>
          <w:rFonts w:hint="eastAsia" w:ascii="仿宋_GB2312" w:hAnsi="仿宋_GB2312" w:eastAsia="仿宋_GB2312" w:cs="仿宋_GB2312"/>
          <w:bCs/>
          <w:color w:val="auto"/>
          <w:kern w:val="2"/>
          <w:sz w:val="32"/>
          <w:szCs w:val="32"/>
          <w:lang w:val="en-US" w:eastAsia="zh-CN" w:bidi="ar"/>
        </w:rPr>
        <w:t>　正常的建设工程造价咨询业务，附加工作和额外工作的酬金，按照建设工程造价咨询合同专用条件约定的方法计取，并按约定的时间和数额支付。</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第二十五条</w:t>
      </w:r>
      <w:r>
        <w:rPr>
          <w:rFonts w:hint="eastAsia" w:ascii="仿宋_GB2312" w:hAnsi="仿宋_GB2312" w:eastAsia="仿宋_GB2312" w:cs="仿宋_GB2312"/>
          <w:bCs/>
          <w:color w:val="auto"/>
          <w:kern w:val="2"/>
          <w:sz w:val="32"/>
          <w:szCs w:val="32"/>
          <w:lang w:val="en-US" w:eastAsia="zh-CN" w:bidi="ar"/>
        </w:rPr>
        <w:t>　如果委托人对咨询人提交的支付通知书中酬金或部分酬金项目提出异议，应当在收到支付通知书五日内向咨询人发出异议的通知，但委托人不得无故发出异议通知，且不得拖延其无异议酬金项目的支付。</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第二十六条</w:t>
      </w:r>
      <w:r>
        <w:rPr>
          <w:rFonts w:hint="eastAsia" w:ascii="仿宋_GB2312" w:hAnsi="仿宋_GB2312" w:eastAsia="仿宋_GB2312" w:cs="仿宋_GB2312"/>
          <w:bCs/>
          <w:color w:val="auto"/>
          <w:kern w:val="2"/>
          <w:sz w:val="32"/>
          <w:szCs w:val="32"/>
          <w:lang w:val="en-US" w:eastAsia="zh-CN" w:bidi="ar"/>
        </w:rPr>
        <w:t>　支付建设工程造价咨询酬金所采取的货币币种、汇率由合同专用条件约定。</w:t>
      </w:r>
    </w:p>
    <w:p>
      <w:pPr>
        <w:keepNext w:val="0"/>
        <w:keepLines w:val="0"/>
        <w:widowControl w:val="0"/>
        <w:suppressLineNumbers w:val="0"/>
        <w:spacing w:before="156" w:beforeLines="50" w:beforeAutospacing="0" w:after="0" w:afterAutospacing="0" w:line="600" w:lineRule="exact"/>
        <w:ind w:left="0" w:right="0"/>
        <w:jc w:val="center"/>
        <w:rPr>
          <w:rFonts w:hint="eastAsia" w:ascii="仿宋_GB2312" w:hAnsi="仿宋_GB2312" w:eastAsia="仿宋_GB2312" w:cs="仿宋_GB2312"/>
          <w:b/>
          <w:bCs w:val="0"/>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其　　他</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第二十七条</w:t>
      </w:r>
      <w:r>
        <w:rPr>
          <w:rFonts w:hint="eastAsia" w:ascii="仿宋_GB2312" w:hAnsi="仿宋_GB2312" w:eastAsia="仿宋_GB2312" w:cs="仿宋_GB2312"/>
          <w:bCs/>
          <w:color w:val="auto"/>
          <w:kern w:val="2"/>
          <w:sz w:val="32"/>
          <w:szCs w:val="32"/>
          <w:lang w:val="en-US" w:eastAsia="zh-CN" w:bidi="ar"/>
        </w:rPr>
        <w:t>　因建设工程造价咨询业务的需要，咨询人在合同约定外的外出考察，经委托人同意，其所需费用由委托人负责。</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第二十八条</w:t>
      </w:r>
      <w:r>
        <w:rPr>
          <w:rFonts w:hint="eastAsia" w:ascii="仿宋_GB2312" w:hAnsi="仿宋_GB2312" w:eastAsia="仿宋_GB2312" w:cs="仿宋_GB2312"/>
          <w:bCs/>
          <w:color w:val="auto"/>
          <w:kern w:val="2"/>
          <w:sz w:val="32"/>
          <w:szCs w:val="32"/>
          <w:lang w:val="en-US" w:eastAsia="zh-CN" w:bidi="ar"/>
        </w:rPr>
        <w:t>　咨询人如需外聘专家协助，在委托的建设工程造价咨询业务范围内其费用由咨询人承担；在委托的建设工程造价咨询业务范围以外经委托人认可其费用由委托人承担。</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第二十九条</w:t>
      </w:r>
      <w:r>
        <w:rPr>
          <w:rFonts w:hint="eastAsia" w:ascii="仿宋_GB2312" w:hAnsi="仿宋_GB2312" w:eastAsia="仿宋_GB2312" w:cs="仿宋_GB2312"/>
          <w:bCs/>
          <w:color w:val="auto"/>
          <w:kern w:val="2"/>
          <w:sz w:val="32"/>
          <w:szCs w:val="32"/>
          <w:lang w:val="en-US" w:eastAsia="zh-CN" w:bidi="ar"/>
        </w:rPr>
        <w:t>　未经对方的书面同意，各方均不得转让合同约定的权利和义务。</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第三十条</w:t>
      </w:r>
      <w:r>
        <w:rPr>
          <w:rFonts w:hint="eastAsia" w:ascii="仿宋_GB2312" w:hAnsi="仿宋_GB2312" w:eastAsia="仿宋_GB2312" w:cs="仿宋_GB2312"/>
          <w:bCs/>
          <w:color w:val="auto"/>
          <w:kern w:val="2"/>
          <w:sz w:val="32"/>
          <w:szCs w:val="32"/>
          <w:lang w:val="en-US" w:eastAsia="zh-CN" w:bidi="ar"/>
        </w:rPr>
        <w:t>　除委托人书面同意外，咨询人及咨询专业人员不应接受建设工程造价咨询合同约定以外的与工程造价咨询项目有关的任何报酬。</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咨询人不得参与可能与合同规定的与委托人利益相冲突的任何活动。</w:t>
      </w:r>
    </w:p>
    <w:p>
      <w:pPr>
        <w:keepNext w:val="0"/>
        <w:keepLines w:val="0"/>
        <w:widowControl w:val="0"/>
        <w:suppressLineNumbers w:val="0"/>
        <w:spacing w:before="156" w:beforeLines="50" w:beforeAutospacing="0" w:after="0" w:afterAutospacing="0" w:line="600" w:lineRule="exact"/>
        <w:ind w:left="0" w:right="0" w:firstLine="321" w:firstLineChars="100"/>
        <w:jc w:val="center"/>
        <w:rPr>
          <w:rFonts w:hint="eastAsia" w:ascii="仿宋_GB2312" w:hAnsi="仿宋_GB2312" w:eastAsia="仿宋_GB2312" w:cs="仿宋_GB2312"/>
          <w:b/>
          <w:bCs w:val="0"/>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合同争议的解决</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第三十一条</w:t>
      </w:r>
      <w:r>
        <w:rPr>
          <w:rFonts w:hint="eastAsia" w:ascii="仿宋_GB2312" w:hAnsi="仿宋_GB2312" w:eastAsia="仿宋_GB2312" w:cs="仿宋_GB2312"/>
          <w:bCs/>
          <w:color w:val="auto"/>
          <w:kern w:val="2"/>
          <w:sz w:val="32"/>
          <w:szCs w:val="32"/>
          <w:lang w:val="en-US" w:eastAsia="zh-CN" w:bidi="ar"/>
        </w:rPr>
        <w:t>　因违约或终止合同而引起的损失和损害的赔偿，委托人与咨询人之间应当协商解决；如未能达成一致，可提交有关主管部门调解；协商或调解不成的，根据双方约定向人民法院提起诉讼。</w:t>
      </w:r>
    </w:p>
    <w:p>
      <w:pPr>
        <w:keepNext w:val="0"/>
        <w:keepLines w:val="0"/>
        <w:widowControl w:val="0"/>
        <w:suppressLineNumbers w:val="0"/>
        <w:spacing w:before="312" w:beforeLines="100" w:beforeAutospacing="0" w:after="312" w:afterLines="100" w:afterAutospacing="0" w:line="600" w:lineRule="exact"/>
        <w:ind w:left="0" w:right="0"/>
        <w:jc w:val="center"/>
        <w:rPr>
          <w:rFonts w:hint="eastAsia" w:ascii="仿宋_GB2312" w:hAnsi="仿宋_GB2312" w:eastAsia="仿宋_GB2312" w:cs="仿宋_GB2312"/>
          <w:b/>
          <w:bCs w:val="0"/>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第三部分  建设工程造价咨询合同专用条件</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u w:val="single"/>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第一条</w:t>
      </w:r>
      <w:r>
        <w:rPr>
          <w:rFonts w:hint="eastAsia" w:ascii="仿宋_GB2312" w:hAnsi="仿宋_GB2312" w:eastAsia="仿宋_GB2312" w:cs="仿宋_GB2312"/>
          <w:bCs/>
          <w:color w:val="auto"/>
          <w:kern w:val="2"/>
          <w:sz w:val="32"/>
          <w:szCs w:val="32"/>
          <w:lang w:val="en-US" w:eastAsia="zh-CN" w:bidi="ar"/>
        </w:rPr>
        <w:t>　本合同适用的法律、法规及工程造价计价办法和规定：</w:t>
      </w:r>
      <w:r>
        <w:rPr>
          <w:rFonts w:hint="eastAsia" w:ascii="仿宋_GB2312" w:hAnsi="仿宋_GB2312" w:eastAsia="仿宋_GB2312" w:cs="仿宋_GB2312"/>
          <w:bCs/>
          <w:color w:val="auto"/>
          <w:kern w:val="2"/>
          <w:sz w:val="32"/>
          <w:szCs w:val="32"/>
          <w:u w:val="single"/>
          <w:lang w:val="en-US" w:eastAsia="zh-CN" w:bidi="ar"/>
        </w:rPr>
        <w:t xml:space="preserve">  按相关规定办法 ；</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_GB2312" w:hAnsi="仿宋_GB2312" w:eastAsia="仿宋_GB2312" w:cs="仿宋_GB2312"/>
          <w:bCs/>
          <w:color w:val="auto"/>
          <w:sz w:val="32"/>
          <w:szCs w:val="32"/>
          <w:u w:val="single"/>
          <w:lang w:val="en-US"/>
        </w:rPr>
      </w:pPr>
      <w:r>
        <w:rPr>
          <w:rFonts w:hint="eastAsia" w:ascii="仿宋_GB2312" w:hAnsi="仿宋_GB2312" w:eastAsia="仿宋_GB2312" w:cs="仿宋_GB2312"/>
          <w:b/>
          <w:bCs w:val="0"/>
          <w:color w:val="auto"/>
          <w:kern w:val="2"/>
          <w:sz w:val="32"/>
          <w:szCs w:val="32"/>
          <w:lang w:val="en-US" w:eastAsia="zh-CN" w:bidi="ar"/>
        </w:rPr>
        <w:t>第二条</w:t>
      </w:r>
      <w:r>
        <w:rPr>
          <w:rFonts w:hint="eastAsia" w:ascii="仿宋_GB2312" w:hAnsi="仿宋_GB2312" w:eastAsia="仿宋_GB2312" w:cs="仿宋_GB2312"/>
          <w:bCs/>
          <w:color w:val="auto"/>
          <w:kern w:val="2"/>
          <w:sz w:val="32"/>
          <w:szCs w:val="32"/>
          <w:lang w:val="en-US" w:eastAsia="zh-CN" w:bidi="ar"/>
        </w:rPr>
        <w:t>　建设工程造价咨询业务范围：</w:t>
      </w:r>
      <w:r>
        <w:rPr>
          <w:rFonts w:hint="eastAsia" w:ascii="仿宋_GB2312" w:hAnsi="仿宋_GB2312" w:eastAsia="仿宋_GB2312" w:cs="仿宋_GB2312"/>
          <w:bCs/>
          <w:color w:val="auto"/>
          <w:kern w:val="2"/>
          <w:sz w:val="32"/>
          <w:szCs w:val="32"/>
          <w:lang w:val="en-US" w:eastAsia="zh-CN" w:bidi="ar"/>
        </w:rPr>
        <w:commentReference w:id="15"/>
      </w:r>
      <w:r>
        <w:rPr>
          <w:rFonts w:hint="eastAsia" w:ascii="仿宋_GB2312" w:hAnsi="仿宋_GB2312" w:eastAsia="仿宋_GB2312" w:cs="仿宋_GB2312"/>
          <w:bCs/>
          <w:color w:val="auto"/>
          <w:kern w:val="2"/>
          <w:sz w:val="32"/>
          <w:szCs w:val="32"/>
          <w:lang w:val="en-US" w:eastAsia="zh-CN" w:bidi="ar"/>
        </w:rPr>
        <w:commentReference w:id="16"/>
      </w:r>
      <w:r>
        <w:rPr>
          <w:rFonts w:hint="eastAsia" w:ascii="仿宋_GB2312" w:hAnsi="仿宋_GB2312" w:eastAsia="仿宋_GB2312" w:cs="仿宋_GB2312"/>
          <w:bCs/>
          <w:color w:val="auto"/>
          <w:kern w:val="2"/>
          <w:sz w:val="32"/>
          <w:szCs w:val="32"/>
          <w:lang w:val="en-US" w:eastAsia="zh-CN" w:bidi="ar"/>
        </w:rPr>
        <w:commentReference w:id="17"/>
      </w:r>
      <w:r>
        <w:rPr>
          <w:rFonts w:hint="eastAsia" w:ascii="仿宋_GB2312" w:hAnsi="仿宋_GB2312" w:eastAsia="仿宋_GB2312" w:cs="仿宋_GB2312"/>
          <w:bCs/>
          <w:color w:val="auto"/>
          <w:kern w:val="2"/>
          <w:sz w:val="32"/>
          <w:szCs w:val="32"/>
          <w:lang w:val="en-US" w:eastAsia="zh-CN" w:bidi="ar"/>
        </w:rPr>
        <w:commentReference w:id="18"/>
      </w:r>
      <w:r>
        <w:rPr>
          <w:rFonts w:hint="eastAsia" w:ascii="仿宋_GB2312" w:hAnsi="仿宋_GB2312" w:eastAsia="仿宋_GB2312" w:cs="仿宋_GB2312"/>
          <w:bCs/>
          <w:color w:val="auto"/>
          <w:sz w:val="32"/>
          <w:szCs w:val="32"/>
          <w:u w:val="single"/>
          <w:lang w:eastAsia="zh-CN"/>
        </w:rPr>
        <w:t>施工过程造价咨询；</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_GB2312" w:hAnsi="仿宋_GB2312" w:eastAsia="仿宋_GB2312" w:cs="仿宋_GB2312"/>
          <w:bCs/>
          <w:color w:val="auto"/>
          <w:sz w:val="32"/>
          <w:szCs w:val="32"/>
          <w:u w:val="single"/>
          <w:lang w:val="en-US"/>
        </w:rPr>
      </w:pPr>
      <w:r>
        <w:rPr>
          <w:rFonts w:hint="eastAsia" w:ascii="仿宋_GB2312" w:hAnsi="仿宋_GB2312" w:eastAsia="仿宋_GB2312" w:cs="仿宋_GB2312"/>
          <w:b/>
          <w:bCs w:val="0"/>
          <w:color w:val="auto"/>
          <w:kern w:val="2"/>
          <w:sz w:val="32"/>
          <w:szCs w:val="32"/>
          <w:lang w:val="en-US" w:eastAsia="zh-CN" w:bidi="ar"/>
        </w:rPr>
        <w:t>第三条</w:t>
      </w:r>
      <w:r>
        <w:rPr>
          <w:rFonts w:hint="eastAsia" w:ascii="仿宋_GB2312" w:hAnsi="仿宋_GB2312" w:eastAsia="仿宋_GB2312" w:cs="仿宋_GB2312"/>
          <w:bCs/>
          <w:color w:val="auto"/>
          <w:kern w:val="2"/>
          <w:sz w:val="32"/>
          <w:szCs w:val="32"/>
          <w:lang w:val="en-US" w:eastAsia="zh-CN" w:bidi="ar"/>
        </w:rPr>
        <w:t>　双方约定的委托人应提供的建设工程造价咨询材料：</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xml:space="preserve">    委托人为咨询人的造价咨询工作提供该工程的全部电子版图纸和纸质版图纸及相关资料进行</w:t>
      </w:r>
      <w:r>
        <w:rPr>
          <w:rFonts w:hint="eastAsia" w:ascii="仿宋_GB2312" w:hAnsi="仿宋_GB2312" w:eastAsia="仿宋_GB2312" w:cs="仿宋_GB2312"/>
          <w:bCs/>
          <w:color w:val="auto"/>
          <w:kern w:val="2"/>
          <w:sz w:val="32"/>
          <w:szCs w:val="32"/>
          <w:lang w:val="en-US" w:eastAsia="zh-CN" w:bidi="ar"/>
        </w:rPr>
        <w:commentReference w:id="19"/>
      </w:r>
      <w:r>
        <w:rPr>
          <w:rFonts w:hint="eastAsia" w:ascii="仿宋_GB2312" w:hAnsi="仿宋_GB2312" w:eastAsia="仿宋_GB2312" w:cs="仿宋_GB2312"/>
          <w:bCs/>
          <w:color w:val="auto"/>
          <w:kern w:val="2"/>
          <w:sz w:val="32"/>
          <w:szCs w:val="32"/>
          <w:lang w:val="en-US" w:eastAsia="zh-CN" w:bidi="ar"/>
        </w:rPr>
        <w:commentReference w:id="20"/>
      </w:r>
      <w:r>
        <w:rPr>
          <w:rFonts w:hint="eastAsia" w:ascii="仿宋_GB2312" w:hAnsi="仿宋_GB2312" w:eastAsia="仿宋_GB2312" w:cs="仿宋_GB2312"/>
          <w:bCs/>
          <w:color w:val="auto"/>
          <w:kern w:val="2"/>
          <w:sz w:val="32"/>
          <w:szCs w:val="32"/>
          <w:lang w:val="en-US" w:eastAsia="zh-CN" w:bidi="ar"/>
        </w:rPr>
        <w:commentReference w:id="21"/>
      </w:r>
      <w:r>
        <w:rPr>
          <w:rFonts w:hint="eastAsia" w:ascii="仿宋_GB2312" w:hAnsi="仿宋_GB2312" w:eastAsia="仿宋_GB2312" w:cs="仿宋_GB2312"/>
          <w:bCs/>
          <w:color w:val="auto"/>
          <w:kern w:val="2"/>
          <w:sz w:val="32"/>
          <w:szCs w:val="32"/>
          <w:lang w:val="en-US" w:eastAsia="zh-CN" w:bidi="ar"/>
        </w:rPr>
        <w:commentReference w:id="22"/>
      </w:r>
      <w:r>
        <w:rPr>
          <w:rFonts w:hint="eastAsia" w:ascii="仿宋_GB2312" w:hAnsi="仿宋_GB2312" w:eastAsia="仿宋_GB2312" w:cs="仿宋_GB2312"/>
          <w:bCs/>
          <w:color w:val="auto"/>
          <w:sz w:val="32"/>
          <w:szCs w:val="32"/>
          <w:u w:val="single"/>
          <w:lang w:eastAsia="zh-CN"/>
        </w:rPr>
        <w:t xml:space="preserve">施工过程造价咨询 </w:t>
      </w:r>
      <w:r>
        <w:rPr>
          <w:rFonts w:hint="eastAsia" w:ascii="仿宋_GB2312" w:hAnsi="仿宋_GB2312" w:eastAsia="仿宋_GB2312" w:cs="仿宋_GB2312"/>
          <w:bCs/>
          <w:color w:val="auto"/>
          <w:sz w:val="32"/>
          <w:szCs w:val="32"/>
          <w:lang w:eastAsia="zh-CN"/>
        </w:rPr>
        <w:t>的工作。</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第四条  施工过程中，咨询人应至少每月到项目一次，委托人按需要要求咨询人参加工程例会、工程造价管理有关的会议、现场勘察等，咨询人必须按时参加。了解实际的项目进度情况，进行进度款审核、工程变更价款审核、工程索赔审核、现场签证审核、材料设备询价与核价</w:t>
      </w:r>
      <w:r>
        <w:rPr>
          <w:rFonts w:hint="eastAsia" w:ascii="仿宋_GB2312" w:hAnsi="仿宋_GB2312" w:eastAsia="仿宋_GB2312" w:cs="仿宋_GB2312"/>
          <w:bCs/>
          <w:color w:val="auto"/>
          <w:kern w:val="2"/>
          <w:sz w:val="32"/>
          <w:szCs w:val="32"/>
          <w:lang w:val="en-US" w:eastAsia="zh-CN" w:bidi="ar"/>
        </w:rPr>
        <w:commentReference w:id="23"/>
      </w:r>
      <w:r>
        <w:rPr>
          <w:rFonts w:hint="eastAsia" w:ascii="仿宋_GB2312" w:hAnsi="仿宋_GB2312" w:eastAsia="仿宋_GB2312" w:cs="仿宋_GB2312"/>
          <w:bCs/>
          <w:color w:val="auto"/>
          <w:kern w:val="2"/>
          <w:sz w:val="32"/>
          <w:szCs w:val="32"/>
          <w:lang w:val="en-US" w:eastAsia="zh-CN" w:bidi="ar"/>
        </w:rPr>
        <w:commentReference w:id="24"/>
      </w:r>
      <w:r>
        <w:rPr>
          <w:rFonts w:hint="eastAsia" w:ascii="仿宋_GB2312" w:hAnsi="仿宋_GB2312" w:eastAsia="仿宋_GB2312" w:cs="仿宋_GB2312"/>
          <w:bCs/>
          <w:color w:val="auto"/>
          <w:kern w:val="2"/>
          <w:sz w:val="32"/>
          <w:szCs w:val="32"/>
          <w:lang w:val="en-US" w:eastAsia="zh-CN" w:bidi="ar"/>
        </w:rPr>
        <w:commentReference w:id="25"/>
      </w:r>
      <w:r>
        <w:rPr>
          <w:rFonts w:hint="eastAsia" w:ascii="仿宋_GB2312" w:hAnsi="仿宋_GB2312" w:eastAsia="仿宋_GB2312" w:cs="仿宋_GB2312"/>
          <w:bCs/>
          <w:color w:val="auto"/>
          <w:kern w:val="2"/>
          <w:sz w:val="32"/>
          <w:szCs w:val="32"/>
          <w:lang w:val="en-US" w:eastAsia="zh-CN" w:bidi="ar"/>
        </w:rPr>
        <w:commentReference w:id="26"/>
      </w:r>
      <w:r>
        <w:rPr>
          <w:rFonts w:hint="eastAsia" w:ascii="仿宋_GB2312" w:hAnsi="仿宋_GB2312" w:eastAsia="仿宋_GB2312" w:cs="仿宋_GB2312"/>
          <w:bCs/>
          <w:color w:val="auto"/>
          <w:sz w:val="32"/>
          <w:szCs w:val="32"/>
          <w:lang w:eastAsia="zh-CN"/>
        </w:rPr>
        <w:t>等；合同履行期间咨询人的人身安全问题自行负责，与委托人无关。</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_GB2312" w:hAnsi="仿宋_GB2312" w:eastAsia="仿宋_GB2312" w:cs="仿宋_GB2312"/>
          <w:bCs/>
          <w:color w:val="auto"/>
          <w:sz w:val="32"/>
          <w:szCs w:val="32"/>
          <w:lang w:val="en-US"/>
        </w:rPr>
      </w:pPr>
      <w:commentRangeStart w:id="27"/>
      <w:commentRangeStart w:id="28"/>
      <w:r>
        <w:rPr>
          <w:rFonts w:hint="eastAsia" w:ascii="仿宋_GB2312" w:hAnsi="仿宋_GB2312" w:eastAsia="仿宋_GB2312" w:cs="仿宋_GB2312"/>
          <w:b/>
          <w:bCs w:val="0"/>
          <w:color w:val="auto"/>
          <w:sz w:val="32"/>
          <w:szCs w:val="32"/>
          <w:lang w:eastAsia="zh-CN"/>
        </w:rPr>
        <w:t>第五条</w:t>
      </w:r>
      <w:r>
        <w:rPr>
          <w:rFonts w:hint="eastAsia" w:ascii="仿宋_GB2312" w:hAnsi="仿宋_GB2312" w:eastAsia="仿宋_GB2312" w:cs="仿宋_GB2312"/>
          <w:bCs/>
          <w:color w:val="auto"/>
          <w:sz w:val="32"/>
          <w:szCs w:val="32"/>
          <w:lang w:eastAsia="zh-CN"/>
        </w:rPr>
        <w:t xml:space="preserve"> 质量标准</w:t>
      </w:r>
    </w:p>
    <w:p>
      <w:pPr>
        <w:pStyle w:val="8"/>
        <w:keepNext w:val="0"/>
        <w:keepLines w:val="0"/>
        <w:widowControl w:val="0"/>
        <w:suppressLineNumbers w:val="0"/>
        <w:tabs>
          <w:tab w:val="left" w:pos="5399"/>
          <w:tab w:val="left" w:pos="6359"/>
          <w:tab w:val="left" w:pos="7319"/>
        </w:tabs>
        <w:spacing w:before="0" w:beforeAutospacing="0" w:after="0" w:afterAutospacing="0" w:line="600" w:lineRule="exact"/>
        <w:ind w:left="0" w:right="266" w:firstLine="640" w:firstLineChars="200"/>
        <w:jc w:val="both"/>
        <w:rPr>
          <w:rFonts w:hint="eastAsia" w:ascii="仿宋_GB2312" w:hAnsi="仿宋_GB2312" w:eastAsia="仿宋_GB2312" w:cs="仿宋_GB2312"/>
          <w:b w:val="0"/>
          <w:bCs/>
          <w:color w:val="auto"/>
          <w:sz w:val="32"/>
          <w:szCs w:val="32"/>
          <w:lang w:val="en-US"/>
        </w:rPr>
      </w:pPr>
      <w:r>
        <w:rPr>
          <w:rFonts w:hint="eastAsia" w:ascii="仿宋_GB2312" w:hAnsi="仿宋_GB2312" w:eastAsia="仿宋_GB2312" w:cs="仿宋_GB2312"/>
          <w:b w:val="0"/>
          <w:bCs/>
          <w:color w:val="auto"/>
          <w:spacing w:val="0"/>
          <w:kern w:val="2"/>
          <w:sz w:val="32"/>
          <w:szCs w:val="32"/>
          <w:lang w:val="en-US" w:eastAsia="zh-CN" w:bidi="ar"/>
        </w:rPr>
        <w:t>工程造价咨询成果文件应符合：</w:t>
      </w:r>
      <w:r>
        <w:rPr>
          <w:rFonts w:hint="eastAsia" w:ascii="仿宋_GB2312" w:hAnsi="仿宋_GB2312" w:eastAsia="仿宋_GB2312" w:cs="仿宋_GB2312"/>
          <w:b w:val="0"/>
          <w:bCs/>
          <w:color w:val="auto"/>
          <w:spacing w:val="0"/>
          <w:kern w:val="2"/>
          <w:sz w:val="32"/>
          <w:szCs w:val="32"/>
          <w:u w:val="single"/>
          <w:lang w:val="en-US" w:eastAsia="zh-CN" w:bidi="ar"/>
        </w:rPr>
        <w:t>现行国家、广西壮族自治区或行业有关规定、标准、规范的要求。</w:t>
      </w:r>
      <w:r>
        <w:rPr>
          <w:rFonts w:hint="eastAsia" w:ascii="仿宋_GB2312" w:hAnsi="仿宋_GB2312" w:eastAsia="仿宋_GB2312" w:cs="仿宋_GB2312"/>
          <w:b w:val="0"/>
          <w:bCs/>
          <w:color w:val="auto"/>
          <w:spacing w:val="0"/>
          <w:kern w:val="2"/>
          <w:sz w:val="32"/>
          <w:szCs w:val="32"/>
          <w:lang w:val="en-US" w:eastAsia="zh-CN" w:bidi="ar"/>
        </w:rPr>
        <w:t>咨询人提交的成果文件不符合相关法律法规、技术规范及标准文件规定及本合同约定要求的，咨询人应无条件返工，返工两次以上仍未达到要求的，委托人有权解除合同，并有权不向咨询人支付酬金，不支付酬金的行为不构成违约。</w:t>
      </w:r>
    </w:p>
    <w:p>
      <w:pPr>
        <w:pStyle w:val="8"/>
        <w:keepNext w:val="0"/>
        <w:keepLines w:val="0"/>
        <w:widowControl w:val="0"/>
        <w:suppressLineNumbers w:val="0"/>
        <w:tabs>
          <w:tab w:val="left" w:pos="4439"/>
          <w:tab w:val="left" w:pos="8159"/>
        </w:tabs>
        <w:spacing w:before="0" w:beforeAutospacing="0" w:after="0" w:afterAutospacing="0" w:line="600" w:lineRule="exact"/>
        <w:ind w:left="0" w:right="-31" w:firstLine="640" w:firstLineChars="200"/>
        <w:jc w:val="both"/>
        <w:rPr>
          <w:rFonts w:hint="eastAsia" w:ascii="仿宋_GB2312" w:hAnsi="仿宋_GB2312" w:eastAsia="仿宋_GB2312" w:cs="仿宋_GB2312"/>
          <w:b w:val="0"/>
          <w:bCs/>
          <w:color w:val="auto"/>
          <w:sz w:val="32"/>
          <w:szCs w:val="32"/>
          <w:lang w:val="en-US"/>
        </w:rPr>
      </w:pPr>
      <w:r>
        <w:rPr>
          <w:rFonts w:hint="eastAsia" w:ascii="仿宋_GB2312" w:hAnsi="仿宋_GB2312" w:eastAsia="仿宋_GB2312" w:cs="仿宋_GB2312"/>
          <w:b w:val="0"/>
          <w:bCs/>
          <w:color w:val="auto"/>
          <w:spacing w:val="0"/>
          <w:kern w:val="2"/>
          <w:sz w:val="32"/>
          <w:szCs w:val="32"/>
          <w:lang w:val="en-US" w:eastAsia="zh-CN" w:bidi="ar"/>
        </w:rPr>
        <w:t>如咨询人审核结论与财政部门或有关部门复审的审定结论误差超过+5%（含5%），视为咨询人违约，委托人有权解除合同，咨询人须承担由此造成的全部经济损失和法律责任，委托人有权拒绝支付该项目剩余的服务费，已经支付的部分，咨询人应退回给委托人。</w:t>
      </w:r>
    </w:p>
    <w:p>
      <w:pPr>
        <w:pStyle w:val="8"/>
        <w:keepNext w:val="0"/>
        <w:keepLines w:val="0"/>
        <w:widowControl w:val="0"/>
        <w:suppressLineNumbers w:val="0"/>
        <w:tabs>
          <w:tab w:val="left" w:pos="4439"/>
          <w:tab w:val="left" w:pos="8159"/>
        </w:tabs>
        <w:spacing w:before="0" w:beforeAutospacing="0" w:after="0" w:afterAutospacing="0" w:line="600" w:lineRule="exact"/>
        <w:ind w:left="0" w:right="-31" w:firstLine="640" w:firstLineChars="200"/>
        <w:jc w:val="both"/>
        <w:rPr>
          <w:rFonts w:hint="eastAsia" w:ascii="仿宋_GB2312" w:hAnsi="仿宋_GB2312" w:eastAsia="仿宋_GB2312" w:cs="仿宋_GB2312"/>
          <w:b w:val="0"/>
          <w:bCs/>
          <w:color w:val="auto"/>
          <w:sz w:val="32"/>
          <w:szCs w:val="32"/>
          <w:lang w:val="en-US"/>
        </w:rPr>
      </w:pPr>
      <w:r>
        <w:rPr>
          <w:rFonts w:hint="eastAsia" w:ascii="仿宋_GB2312" w:hAnsi="仿宋_GB2312" w:eastAsia="仿宋_GB2312" w:cs="仿宋_GB2312"/>
          <w:b w:val="0"/>
          <w:bCs/>
          <w:color w:val="auto"/>
          <w:spacing w:val="0"/>
          <w:kern w:val="2"/>
          <w:sz w:val="32"/>
          <w:szCs w:val="32"/>
          <w:lang w:val="en-US" w:eastAsia="zh-CN" w:bidi="ar"/>
        </w:rPr>
        <w:t>咨询人不能将本合同项目下的工作进行分包、转包，如发现咨询人有分包、转包现象及其他违反本合同约定之义务的，委托人有权解除本合同并要求咨询人退还已收服务费用。由咨询人承担委托人另行委托其他服务机构所产生的费用。</w:t>
      </w:r>
      <w:commentRangeEnd w:id="27"/>
      <w:r>
        <w:rPr>
          <w:rFonts w:hint="eastAsia" w:ascii="仿宋_GB2312" w:hAnsi="仿宋_GB2312" w:eastAsia="仿宋_GB2312" w:cs="仿宋_GB2312"/>
          <w:b w:val="0"/>
          <w:bCs/>
          <w:color w:val="auto"/>
          <w:spacing w:val="0"/>
          <w:kern w:val="2"/>
          <w:sz w:val="32"/>
          <w:szCs w:val="32"/>
          <w:lang w:val="en-US" w:eastAsia="zh-CN" w:bidi="ar"/>
        </w:rPr>
        <w:commentReference w:id="27"/>
      </w:r>
      <w:commentRangeEnd w:id="28"/>
      <w:r>
        <w:rPr>
          <w:rFonts w:hint="eastAsia" w:ascii="仿宋_GB2312" w:hAnsi="仿宋_GB2312" w:eastAsia="仿宋_GB2312" w:cs="仿宋_GB2312"/>
          <w:b w:val="0"/>
          <w:bCs/>
          <w:color w:val="auto"/>
          <w:spacing w:val="0"/>
          <w:kern w:val="2"/>
          <w:sz w:val="32"/>
          <w:szCs w:val="32"/>
          <w:lang w:val="en-US" w:eastAsia="zh-CN" w:bidi="ar"/>
        </w:rPr>
        <w:commentReference w:id="28"/>
      </w:r>
    </w:p>
    <w:p>
      <w:pPr>
        <w:pStyle w:val="8"/>
        <w:keepNext w:val="0"/>
        <w:keepLines w:val="0"/>
        <w:widowControl w:val="0"/>
        <w:suppressLineNumbers w:val="0"/>
        <w:tabs>
          <w:tab w:val="left" w:pos="4439"/>
          <w:tab w:val="left" w:pos="8159"/>
        </w:tabs>
        <w:spacing w:before="0" w:beforeAutospacing="0" w:after="0" w:afterAutospacing="0" w:line="600" w:lineRule="exact"/>
        <w:ind w:left="0" w:right="-31" w:firstLine="640" w:firstLineChars="200"/>
        <w:jc w:val="both"/>
        <w:rPr>
          <w:rFonts w:hint="eastAsia" w:ascii="仿宋_GB2312" w:hAnsi="仿宋_GB2312" w:eastAsia="仿宋_GB2312" w:cs="仿宋_GB2312"/>
          <w:b w:val="0"/>
          <w:bCs/>
          <w:color w:val="auto"/>
          <w:sz w:val="32"/>
          <w:szCs w:val="32"/>
          <w:lang w:val="en-US"/>
        </w:rPr>
      </w:pPr>
      <w:commentRangeStart w:id="29"/>
      <w:commentRangeStart w:id="30"/>
      <w:r>
        <w:rPr>
          <w:rFonts w:hint="eastAsia" w:ascii="仿宋_GB2312" w:hAnsi="仿宋_GB2312" w:eastAsia="仿宋_GB2312" w:cs="仿宋_GB2312"/>
          <w:color w:val="auto"/>
          <w:sz w:val="32"/>
          <w:szCs w:val="32"/>
          <w:lang w:eastAsia="zh-CN"/>
        </w:rPr>
        <w:t>第六条</w:t>
      </w:r>
      <w:r>
        <w:rPr>
          <w:rFonts w:hint="eastAsia" w:ascii="仿宋_GB2312" w:hAnsi="仿宋_GB2312" w:eastAsia="仿宋_GB2312" w:cs="仿宋_GB2312"/>
          <w:b w:val="0"/>
          <w:bCs/>
          <w:color w:val="auto"/>
          <w:sz w:val="32"/>
          <w:szCs w:val="32"/>
          <w:lang w:eastAsia="zh-CN"/>
        </w:rPr>
        <w:t xml:space="preserve"> 施工过程中各项工作审核服务期限如下</w:t>
      </w:r>
    </w:p>
    <w:tbl>
      <w:tblPr>
        <w:tblStyle w:val="9"/>
        <w:tblpPr w:leftFromText="180" w:rightFromText="180" w:vertAnchor="text" w:horzAnchor="page" w:tblpX="1280" w:tblpY="333"/>
        <w:tblOverlap w:val="never"/>
        <w:tblW w:w="9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699"/>
        <w:gridCol w:w="1744"/>
        <w:gridCol w:w="1622"/>
        <w:gridCol w:w="1171"/>
        <w:gridCol w:w="119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10" w:hRule="atLeast"/>
        </w:trPr>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造价金额</w:t>
            </w:r>
          </w:p>
        </w:tc>
        <w:tc>
          <w:tcPr>
            <w:tcW w:w="1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出具初审报告工作时限（自送审造价资料到达之日起算）</w:t>
            </w:r>
          </w:p>
        </w:tc>
        <w:tc>
          <w:tcPr>
            <w:tcW w:w="16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对数工作时限（自对数双方开始对数之时起算）</w:t>
            </w: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二次复核工作时限</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出具审核报告工作时限</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总审核工作时限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2" w:hRule="exact"/>
        </w:trPr>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50万元以下</w:t>
            </w:r>
          </w:p>
        </w:tc>
        <w:tc>
          <w:tcPr>
            <w:tcW w:w="1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1天</w:t>
            </w:r>
          </w:p>
        </w:tc>
        <w:tc>
          <w:tcPr>
            <w:tcW w:w="16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0.5天</w:t>
            </w: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0.5天</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1天</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2" w:hRule="exact"/>
        </w:trPr>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50-100万元</w:t>
            </w:r>
          </w:p>
        </w:tc>
        <w:tc>
          <w:tcPr>
            <w:tcW w:w="1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1天</w:t>
            </w:r>
          </w:p>
        </w:tc>
        <w:tc>
          <w:tcPr>
            <w:tcW w:w="16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1天</w:t>
            </w: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1.5天</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1.5天</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0" w:hRule="exact"/>
        </w:trPr>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100-500万元以下</w:t>
            </w:r>
          </w:p>
        </w:tc>
        <w:tc>
          <w:tcPr>
            <w:tcW w:w="1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3天</w:t>
            </w:r>
          </w:p>
        </w:tc>
        <w:tc>
          <w:tcPr>
            <w:tcW w:w="16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3天</w:t>
            </w: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2天</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2天</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10天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2" w:hRule="exact"/>
        </w:trPr>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500-2000万元</w:t>
            </w:r>
          </w:p>
        </w:tc>
        <w:tc>
          <w:tcPr>
            <w:tcW w:w="1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5天</w:t>
            </w:r>
          </w:p>
        </w:tc>
        <w:tc>
          <w:tcPr>
            <w:tcW w:w="16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5天</w:t>
            </w: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3天</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2天</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2" w:hRule="exact"/>
        </w:trPr>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2000-5000万元</w:t>
            </w:r>
          </w:p>
        </w:tc>
        <w:tc>
          <w:tcPr>
            <w:tcW w:w="1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8天</w:t>
            </w:r>
          </w:p>
        </w:tc>
        <w:tc>
          <w:tcPr>
            <w:tcW w:w="16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5天</w:t>
            </w: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5天</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2天</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20天</w:t>
            </w:r>
            <w:commentRangeEnd w:id="29"/>
            <w:r>
              <w:rPr>
                <w:rFonts w:hint="eastAsia" w:ascii="仿宋_GB2312" w:hAnsi="仿宋_GB2312" w:eastAsia="仿宋_GB2312" w:cs="仿宋_GB2312"/>
                <w:bCs/>
                <w:color w:val="auto"/>
                <w:kern w:val="2"/>
                <w:sz w:val="32"/>
                <w:szCs w:val="32"/>
                <w:lang w:val="en-US" w:eastAsia="zh-CN" w:bidi="ar"/>
              </w:rPr>
              <w:commentReference w:id="29"/>
            </w:r>
            <w:commentRangeEnd w:id="30"/>
            <w:r>
              <w:rPr>
                <w:rFonts w:hint="eastAsia" w:ascii="仿宋_GB2312" w:hAnsi="仿宋_GB2312" w:eastAsia="仿宋_GB2312" w:cs="仿宋_GB2312"/>
                <w:bCs/>
                <w:color w:val="auto"/>
                <w:kern w:val="2"/>
                <w:sz w:val="32"/>
                <w:szCs w:val="32"/>
                <w:lang w:val="en-US" w:eastAsia="zh-CN" w:bidi="ar"/>
              </w:rPr>
              <w:commentReference w:id="30"/>
            </w:r>
          </w:p>
        </w:tc>
      </w:tr>
    </w:tbl>
    <w:p>
      <w:pPr>
        <w:pStyle w:val="8"/>
        <w:keepNext w:val="0"/>
        <w:keepLines w:val="0"/>
        <w:widowControl w:val="0"/>
        <w:suppressLineNumbers w:val="0"/>
        <w:tabs>
          <w:tab w:val="left" w:pos="4439"/>
          <w:tab w:val="left" w:pos="8159"/>
        </w:tabs>
        <w:spacing w:before="0" w:beforeAutospacing="0" w:after="0" w:afterAutospacing="0" w:line="600" w:lineRule="exact"/>
        <w:ind w:left="0" w:right="-31" w:firstLine="640" w:firstLineChars="200"/>
        <w:jc w:val="both"/>
        <w:rPr>
          <w:rFonts w:hint="eastAsia" w:ascii="仿宋_GB2312" w:hAnsi="仿宋_GB2312" w:eastAsia="仿宋_GB2312" w:cs="仿宋_GB2312"/>
          <w:b w:val="0"/>
          <w:bCs/>
          <w:color w:val="auto"/>
          <w:spacing w:val="0"/>
          <w:sz w:val="32"/>
          <w:szCs w:val="32"/>
          <w:lang w:val="en-US"/>
        </w:rPr>
      </w:pPr>
      <w:commentRangeStart w:id="31"/>
      <w:commentRangeStart w:id="32"/>
      <w:r>
        <w:rPr>
          <w:rFonts w:hint="eastAsia" w:ascii="仿宋_GB2312" w:hAnsi="仿宋_GB2312" w:eastAsia="仿宋_GB2312" w:cs="仿宋_GB2312"/>
          <w:color w:val="auto"/>
          <w:sz w:val="32"/>
          <w:szCs w:val="32"/>
          <w:lang w:eastAsia="zh-CN"/>
        </w:rPr>
        <w:t xml:space="preserve">第七条 </w:t>
      </w:r>
      <w:r>
        <w:rPr>
          <w:rFonts w:hint="eastAsia" w:ascii="仿宋_GB2312" w:hAnsi="仿宋_GB2312" w:eastAsia="仿宋_GB2312" w:cs="仿宋_GB2312"/>
          <w:b w:val="0"/>
          <w:bCs/>
          <w:color w:val="auto"/>
          <w:sz w:val="32"/>
          <w:szCs w:val="32"/>
          <w:lang w:eastAsia="zh-CN"/>
        </w:rPr>
        <w:t xml:space="preserve"> </w:t>
      </w:r>
      <w:r>
        <w:rPr>
          <w:rFonts w:hint="eastAsia" w:ascii="仿宋_GB2312" w:hAnsi="仿宋_GB2312" w:eastAsia="仿宋_GB2312" w:cs="仿宋_GB2312"/>
          <w:b w:val="0"/>
          <w:bCs/>
          <w:color w:val="auto"/>
          <w:spacing w:val="0"/>
          <w:sz w:val="32"/>
          <w:szCs w:val="32"/>
          <w:lang w:eastAsia="zh-CN"/>
        </w:rPr>
        <w:t>项目咨询团队及人员</w:t>
      </w:r>
    </w:p>
    <w:p>
      <w:pPr>
        <w:pStyle w:val="8"/>
        <w:keepNext w:val="0"/>
        <w:keepLines w:val="0"/>
        <w:widowControl w:val="0"/>
        <w:suppressLineNumbers w:val="0"/>
        <w:tabs>
          <w:tab w:val="left" w:pos="4439"/>
          <w:tab w:val="left" w:pos="8159"/>
        </w:tabs>
        <w:spacing w:before="0" w:beforeAutospacing="0" w:after="0" w:afterAutospacing="0" w:line="600" w:lineRule="exact"/>
        <w:ind w:left="0" w:right="-31" w:firstLine="640" w:firstLineChars="200"/>
        <w:jc w:val="both"/>
        <w:rPr>
          <w:rFonts w:hint="eastAsia" w:ascii="仿宋_GB2312" w:hAnsi="仿宋_GB2312" w:eastAsia="仿宋_GB2312" w:cs="仿宋_GB2312"/>
          <w:b w:val="0"/>
          <w:bCs/>
          <w:color w:val="auto"/>
          <w:spacing w:val="0"/>
          <w:sz w:val="32"/>
          <w:szCs w:val="32"/>
          <w:u w:val="single"/>
          <w:lang w:val="en-US"/>
        </w:rPr>
      </w:pPr>
      <w:r>
        <w:rPr>
          <w:rFonts w:hint="eastAsia" w:ascii="仿宋_GB2312" w:hAnsi="仿宋_GB2312" w:eastAsia="仿宋_GB2312" w:cs="仿宋_GB2312"/>
          <w:b w:val="0"/>
          <w:bCs/>
          <w:color w:val="auto"/>
          <w:spacing w:val="0"/>
          <w:kern w:val="2"/>
          <w:sz w:val="32"/>
          <w:szCs w:val="32"/>
          <w:lang w:val="en-US" w:eastAsia="zh-CN" w:bidi="ar"/>
        </w:rPr>
        <w:t>项目负责人应具有住房和城乡建设部颁发的一级注册工程造价师证书及相应从业资格职称；项目负责人为：</w:t>
      </w:r>
      <w:r>
        <w:rPr>
          <w:rFonts w:hint="eastAsia" w:ascii="仿宋_GB2312" w:hAnsi="仿宋_GB2312" w:eastAsia="仿宋_GB2312" w:cs="仿宋_GB2312"/>
          <w:b w:val="0"/>
          <w:bCs/>
          <w:color w:val="auto"/>
          <w:spacing w:val="0"/>
          <w:kern w:val="2"/>
          <w:sz w:val="32"/>
          <w:szCs w:val="32"/>
          <w:u w:val="single"/>
          <w:lang w:val="en-US" w:eastAsia="zh-CN" w:bidi="ar"/>
        </w:rPr>
        <w:t xml:space="preserve">        </w:t>
      </w:r>
      <w:r>
        <w:rPr>
          <w:rFonts w:hint="eastAsia" w:ascii="仿宋_GB2312" w:hAnsi="仿宋_GB2312" w:eastAsia="仿宋_GB2312" w:cs="仿宋_GB2312"/>
          <w:b w:val="0"/>
          <w:bCs/>
          <w:color w:val="auto"/>
          <w:spacing w:val="0"/>
          <w:kern w:val="2"/>
          <w:sz w:val="32"/>
          <w:szCs w:val="32"/>
          <w:lang w:val="en-US" w:eastAsia="zh-CN" w:bidi="ar"/>
        </w:rPr>
        <w:t>联系方式</w:t>
      </w:r>
      <w:r>
        <w:rPr>
          <w:rFonts w:hint="eastAsia" w:ascii="仿宋_GB2312" w:hAnsi="仿宋_GB2312" w:eastAsia="仿宋_GB2312" w:cs="仿宋_GB2312"/>
          <w:b w:val="0"/>
          <w:bCs/>
          <w:color w:val="auto"/>
          <w:spacing w:val="0"/>
          <w:kern w:val="2"/>
          <w:sz w:val="32"/>
          <w:szCs w:val="32"/>
          <w:u w:val="single"/>
          <w:lang w:val="en-US" w:eastAsia="zh-CN" w:bidi="ar"/>
        </w:rPr>
        <w:t xml:space="preserve">：      </w:t>
      </w:r>
      <w:r>
        <w:rPr>
          <w:rFonts w:hint="eastAsia" w:ascii="仿宋_GB2312" w:hAnsi="仿宋_GB2312" w:eastAsia="仿宋_GB2312" w:cs="仿宋_GB2312"/>
          <w:b w:val="0"/>
          <w:bCs/>
          <w:color w:val="auto"/>
          <w:spacing w:val="0"/>
          <w:kern w:val="2"/>
          <w:sz w:val="32"/>
          <w:szCs w:val="32"/>
          <w:lang w:val="en-US" w:eastAsia="zh-CN" w:bidi="ar"/>
        </w:rPr>
        <w:t>项目负责人履行本合同的权限为：</w:t>
      </w:r>
      <w:r>
        <w:rPr>
          <w:rFonts w:hint="eastAsia" w:ascii="仿宋_GB2312" w:hAnsi="仿宋_GB2312" w:eastAsia="仿宋_GB2312" w:cs="仿宋_GB2312"/>
          <w:b w:val="0"/>
          <w:bCs/>
          <w:color w:val="auto"/>
          <w:spacing w:val="0"/>
          <w:kern w:val="2"/>
          <w:sz w:val="32"/>
          <w:szCs w:val="32"/>
          <w:u w:val="single"/>
          <w:lang w:val="en-US" w:eastAsia="zh-CN" w:bidi="ar"/>
        </w:rPr>
        <w:t>负责造价咨询人员的总体安排，有权根据工作的进展情况作及时调整；及时了解、掌握项目进度情况，相应调整进度计划；负责工程成果质量的保证，对项目技术负责审核后的咨询成果文件进行重点复核及解释委托人相关问题。</w:t>
      </w:r>
      <w:bookmarkStart w:id="0" w:name="_bookmark19"/>
      <w:bookmarkEnd w:id="0"/>
    </w:p>
    <w:p>
      <w:pPr>
        <w:pStyle w:val="8"/>
        <w:keepNext w:val="0"/>
        <w:keepLines w:val="0"/>
        <w:widowControl w:val="0"/>
        <w:suppressLineNumbers w:val="0"/>
        <w:tabs>
          <w:tab w:val="left" w:pos="4439"/>
          <w:tab w:val="left" w:pos="8159"/>
        </w:tabs>
        <w:spacing w:before="0" w:beforeAutospacing="0" w:after="0" w:afterAutospacing="0" w:line="600" w:lineRule="exact"/>
        <w:ind w:left="0" w:right="-31" w:firstLine="640" w:firstLineChars="200"/>
        <w:jc w:val="both"/>
        <w:rPr>
          <w:rFonts w:hint="eastAsia" w:ascii="仿宋_GB2312" w:hAnsi="仿宋_GB2312" w:eastAsia="仿宋_GB2312" w:cs="仿宋_GB2312"/>
          <w:b w:val="0"/>
          <w:bCs/>
          <w:color w:val="auto"/>
          <w:spacing w:val="0"/>
          <w:sz w:val="32"/>
          <w:szCs w:val="32"/>
          <w:u w:val="single"/>
          <w:lang w:val="en-US"/>
        </w:rPr>
      </w:pPr>
      <w:r>
        <w:rPr>
          <w:rFonts w:hint="eastAsia" w:ascii="仿宋_GB2312" w:hAnsi="仿宋_GB2312" w:eastAsia="仿宋_GB2312" w:cs="仿宋_GB2312"/>
          <w:b w:val="0"/>
          <w:bCs/>
          <w:color w:val="auto"/>
          <w:spacing w:val="0"/>
          <w:kern w:val="2"/>
          <w:sz w:val="32"/>
          <w:szCs w:val="32"/>
          <w:lang w:val="en-US" w:eastAsia="zh-CN" w:bidi="ar"/>
        </w:rPr>
        <w:t>项目组其他成员：</w:t>
      </w:r>
      <w:r>
        <w:rPr>
          <w:rFonts w:hint="eastAsia" w:ascii="仿宋_GB2312" w:hAnsi="仿宋_GB2312" w:eastAsia="仿宋_GB2312" w:cs="仿宋_GB2312"/>
          <w:b w:val="0"/>
          <w:bCs/>
          <w:color w:val="auto"/>
          <w:spacing w:val="0"/>
          <w:kern w:val="2"/>
          <w:sz w:val="32"/>
          <w:szCs w:val="32"/>
          <w:u w:val="single"/>
          <w:lang w:val="en-US" w:eastAsia="zh-CN" w:bidi="ar"/>
        </w:rPr>
        <w:t xml:space="preserve">        </w:t>
      </w:r>
      <w:r>
        <w:rPr>
          <w:rFonts w:hint="eastAsia" w:ascii="仿宋_GB2312" w:hAnsi="仿宋_GB2312" w:eastAsia="仿宋_GB2312" w:cs="仿宋_GB2312"/>
          <w:b w:val="0"/>
          <w:bCs/>
          <w:color w:val="auto"/>
          <w:spacing w:val="0"/>
          <w:kern w:val="2"/>
          <w:sz w:val="32"/>
          <w:szCs w:val="32"/>
          <w:lang w:val="en-US" w:eastAsia="zh-CN" w:bidi="ar"/>
        </w:rPr>
        <w:t xml:space="preserve"> 联系方式</w:t>
      </w:r>
      <w:r>
        <w:rPr>
          <w:rFonts w:hint="eastAsia" w:ascii="仿宋_GB2312" w:hAnsi="仿宋_GB2312" w:eastAsia="仿宋_GB2312" w:cs="仿宋_GB2312"/>
          <w:b w:val="0"/>
          <w:bCs/>
          <w:color w:val="auto"/>
          <w:spacing w:val="0"/>
          <w:kern w:val="2"/>
          <w:sz w:val="32"/>
          <w:szCs w:val="32"/>
          <w:u w:val="single"/>
          <w:lang w:val="en-US" w:eastAsia="zh-CN" w:bidi="ar"/>
        </w:rPr>
        <w:t xml:space="preserve">：    </w:t>
      </w:r>
    </w:p>
    <w:p>
      <w:pPr>
        <w:pStyle w:val="8"/>
        <w:keepNext w:val="0"/>
        <w:keepLines w:val="0"/>
        <w:widowControl w:val="0"/>
        <w:suppressLineNumbers w:val="0"/>
        <w:tabs>
          <w:tab w:val="left" w:pos="4439"/>
          <w:tab w:val="left" w:pos="8159"/>
        </w:tabs>
        <w:spacing w:before="0" w:beforeAutospacing="0" w:after="0" w:afterAutospacing="0" w:line="600" w:lineRule="exact"/>
        <w:ind w:left="0" w:right="-31" w:firstLine="640" w:firstLineChars="200"/>
        <w:jc w:val="both"/>
        <w:rPr>
          <w:rFonts w:hint="eastAsia" w:ascii="仿宋_GB2312" w:hAnsi="仿宋_GB2312" w:eastAsia="仿宋_GB2312" w:cs="仿宋_GB2312"/>
          <w:b w:val="0"/>
          <w:bCs/>
          <w:color w:val="auto"/>
          <w:spacing w:val="0"/>
          <w:sz w:val="32"/>
          <w:szCs w:val="32"/>
          <w:u w:val="single"/>
          <w:lang w:val="en-US"/>
        </w:rPr>
      </w:pPr>
      <w:r>
        <w:rPr>
          <w:rFonts w:hint="eastAsia" w:ascii="仿宋_GB2312" w:hAnsi="仿宋_GB2312" w:eastAsia="仿宋_GB2312" w:cs="仿宋_GB2312"/>
          <w:b w:val="0"/>
          <w:bCs/>
          <w:color w:val="auto"/>
          <w:spacing w:val="0"/>
          <w:kern w:val="2"/>
          <w:sz w:val="32"/>
          <w:szCs w:val="32"/>
          <w:lang w:val="en-US" w:eastAsia="zh-CN" w:bidi="ar"/>
        </w:rPr>
        <w:t>咨询人更换项目咨询团队其他咨询人员的约定</w:t>
      </w:r>
      <w:r>
        <w:rPr>
          <w:rFonts w:hint="eastAsia" w:ascii="仿宋_GB2312" w:hAnsi="仿宋_GB2312" w:eastAsia="仿宋_GB2312" w:cs="仿宋_GB2312"/>
          <w:b w:val="0"/>
          <w:bCs/>
          <w:color w:val="auto"/>
          <w:spacing w:val="0"/>
          <w:kern w:val="2"/>
          <w:sz w:val="32"/>
          <w:szCs w:val="32"/>
          <w:u w:val="single"/>
          <w:lang w:val="en-US" w:eastAsia="zh-CN" w:bidi="ar"/>
        </w:rPr>
        <w:t xml:space="preserve"> ：未经委托人同意,咨询人不得擅自更换项目咨询团队的咨询人员。</w:t>
      </w:r>
    </w:p>
    <w:p>
      <w:pPr>
        <w:pStyle w:val="8"/>
        <w:keepNext w:val="0"/>
        <w:keepLines w:val="0"/>
        <w:widowControl w:val="0"/>
        <w:suppressLineNumbers w:val="0"/>
        <w:tabs>
          <w:tab w:val="left" w:pos="4439"/>
          <w:tab w:val="left" w:pos="8159"/>
        </w:tabs>
        <w:spacing w:before="0" w:beforeAutospacing="0" w:after="0" w:afterAutospacing="0" w:line="600" w:lineRule="exact"/>
        <w:ind w:left="0" w:right="-31" w:firstLine="640" w:firstLineChars="200"/>
        <w:jc w:val="both"/>
        <w:rPr>
          <w:rFonts w:hint="eastAsia" w:ascii="仿宋_GB2312" w:hAnsi="仿宋_GB2312" w:eastAsia="仿宋_GB2312" w:cs="仿宋_GB2312"/>
          <w:b w:val="0"/>
          <w:bCs/>
          <w:color w:val="auto"/>
          <w:spacing w:val="0"/>
          <w:sz w:val="32"/>
          <w:szCs w:val="32"/>
          <w:u w:val="single"/>
          <w:lang w:val="en-US"/>
        </w:rPr>
      </w:pPr>
      <w:r>
        <w:rPr>
          <w:rFonts w:hint="eastAsia" w:ascii="仿宋_GB2312" w:hAnsi="仿宋_GB2312" w:eastAsia="仿宋_GB2312" w:cs="仿宋_GB2312"/>
          <w:b w:val="0"/>
          <w:bCs/>
          <w:color w:val="auto"/>
          <w:spacing w:val="0"/>
          <w:kern w:val="2"/>
          <w:sz w:val="32"/>
          <w:szCs w:val="32"/>
          <w:lang w:val="en-US" w:eastAsia="zh-CN" w:bidi="ar"/>
        </w:rPr>
        <w:t>委托人要求更换咨询人员的情形包括：</w:t>
      </w:r>
      <w:r>
        <w:rPr>
          <w:rFonts w:hint="eastAsia" w:ascii="仿宋_GB2312" w:hAnsi="仿宋_GB2312" w:eastAsia="仿宋_GB2312" w:cs="仿宋_GB2312"/>
          <w:b w:val="0"/>
          <w:bCs/>
          <w:color w:val="auto"/>
          <w:spacing w:val="0"/>
          <w:kern w:val="2"/>
          <w:sz w:val="32"/>
          <w:szCs w:val="32"/>
          <w:u w:val="single"/>
          <w:lang w:val="en-US" w:eastAsia="zh-CN" w:bidi="ar"/>
        </w:rPr>
        <w:t>咨询人员工作调动、产假和工作不称职、工作不配合等，委托人有权要求更换咨询专业人员,咨询人不予更换的,构成违约，委托人有权解除合同。</w:t>
      </w:r>
      <w:commentRangeEnd w:id="31"/>
      <w:r>
        <w:rPr>
          <w:rFonts w:hint="eastAsia" w:ascii="仿宋_GB2312" w:hAnsi="仿宋_GB2312" w:eastAsia="仿宋_GB2312" w:cs="仿宋_GB2312"/>
          <w:b w:val="0"/>
          <w:bCs/>
          <w:color w:val="auto"/>
          <w:spacing w:val="0"/>
          <w:kern w:val="2"/>
          <w:sz w:val="32"/>
          <w:szCs w:val="32"/>
          <w:u w:val="single"/>
          <w:lang w:val="en-US" w:eastAsia="zh-CN" w:bidi="ar"/>
        </w:rPr>
        <w:commentReference w:id="31"/>
      </w:r>
      <w:commentRangeEnd w:id="32"/>
      <w:r>
        <w:rPr>
          <w:rFonts w:hint="eastAsia" w:ascii="仿宋_GB2312" w:hAnsi="仿宋_GB2312" w:eastAsia="仿宋_GB2312" w:cs="仿宋_GB2312"/>
          <w:b w:val="0"/>
          <w:bCs/>
          <w:color w:val="auto"/>
          <w:spacing w:val="0"/>
          <w:kern w:val="2"/>
          <w:sz w:val="32"/>
          <w:szCs w:val="32"/>
          <w:u w:val="single"/>
          <w:lang w:val="en-US" w:eastAsia="zh-CN" w:bidi="ar"/>
        </w:rPr>
        <w:commentReference w:id="32"/>
      </w:r>
    </w:p>
    <w:p>
      <w:pPr>
        <w:pStyle w:val="4"/>
        <w:widowControl/>
        <w:ind w:left="0" w:firstLine="643" w:firstLineChars="200"/>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
          <w:bCs w:val="0"/>
          <w:color w:val="auto"/>
          <w:sz w:val="32"/>
          <w:szCs w:val="32"/>
          <w:lang w:eastAsia="zh-CN"/>
        </w:rPr>
        <w:t>第八条</w:t>
      </w:r>
      <w:r>
        <w:rPr>
          <w:rFonts w:hint="eastAsia" w:ascii="仿宋_GB2312" w:hAnsi="仿宋_GB2312" w:eastAsia="仿宋_GB2312" w:cs="仿宋_GB2312"/>
          <w:bCs/>
          <w:color w:val="auto"/>
          <w:sz w:val="32"/>
          <w:szCs w:val="32"/>
          <w:lang w:eastAsia="zh-CN"/>
        </w:rPr>
        <w:t>　委托人应在</w:t>
      </w:r>
      <w:r>
        <w:rPr>
          <w:rFonts w:hint="eastAsia" w:ascii="仿宋_GB2312" w:hAnsi="仿宋_GB2312" w:eastAsia="仿宋_GB2312" w:cs="仿宋_GB2312"/>
          <w:bCs/>
          <w:color w:val="auto"/>
          <w:sz w:val="32"/>
          <w:szCs w:val="32"/>
          <w:u w:val="single"/>
          <w:lang w:val="en-US"/>
        </w:rPr>
        <w:t xml:space="preserve">7 </w:t>
      </w:r>
      <w:r>
        <w:rPr>
          <w:rFonts w:hint="eastAsia" w:ascii="仿宋_GB2312" w:hAnsi="仿宋_GB2312" w:eastAsia="仿宋_GB2312" w:cs="仿宋_GB2312"/>
          <w:bCs/>
          <w:color w:val="auto"/>
          <w:sz w:val="32"/>
          <w:szCs w:val="32"/>
          <w:lang w:eastAsia="zh-CN"/>
        </w:rPr>
        <w:t>日内对咨询人书面提交并要求作出答复的事宜作出书面答复。</w:t>
      </w:r>
    </w:p>
    <w:p>
      <w:pPr>
        <w:pStyle w:val="4"/>
        <w:widowControl/>
        <w:ind w:left="0" w:firstLine="640" w:firstLineChars="200"/>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sz w:val="32"/>
          <w:szCs w:val="32"/>
          <w:lang w:eastAsia="zh-CN"/>
        </w:rPr>
        <w:t>第九条</w:t>
      </w:r>
      <w:r>
        <w:rPr>
          <w:rFonts w:hint="eastAsia" w:ascii="仿宋_GB2312" w:hAnsi="仿宋_GB2312" w:eastAsia="仿宋_GB2312" w:cs="仿宋_GB2312"/>
          <w:bCs/>
          <w:color w:val="auto"/>
          <w:sz w:val="32"/>
          <w:szCs w:val="32"/>
          <w:lang w:val="en-US"/>
        </w:rPr>
        <w:t xml:space="preserve">  </w:t>
      </w:r>
      <w:r>
        <w:rPr>
          <w:rFonts w:hint="eastAsia" w:ascii="仿宋_GB2312" w:hAnsi="仿宋_GB2312" w:eastAsia="仿宋_GB2312" w:cs="仿宋_GB2312"/>
          <w:bCs/>
          <w:color w:val="auto"/>
          <w:sz w:val="32"/>
          <w:szCs w:val="32"/>
          <w:lang w:eastAsia="zh-CN"/>
        </w:rPr>
        <w:t>咨询人按委托人要求提供工程造价报告书、工程量详细计算书、询价记录及相关成果资料。</w:t>
      </w:r>
    </w:p>
    <w:p>
      <w:pPr>
        <w:pStyle w:val="8"/>
        <w:keepNext w:val="0"/>
        <w:keepLines w:val="0"/>
        <w:widowControl/>
        <w:suppressLineNumbers w:val="0"/>
        <w:spacing w:before="0" w:beforeAutospacing="0" w:after="0" w:afterAutospacing="0" w:line="360" w:lineRule="auto"/>
        <w:ind w:left="0" w:right="0" w:firstLine="643" w:firstLineChars="200"/>
        <w:rPr>
          <w:rFonts w:hint="eastAsia" w:ascii="仿宋_GB2312" w:hAnsi="仿宋_GB2312" w:eastAsia="仿宋_GB2312" w:cs="仿宋_GB2312"/>
          <w:bCs/>
          <w:color w:val="auto"/>
          <w:kern w:val="2"/>
          <w:sz w:val="32"/>
          <w:szCs w:val="32"/>
          <w:lang w:val="en-US"/>
        </w:rPr>
      </w:pPr>
      <w:r>
        <w:rPr>
          <w:rFonts w:hint="eastAsia" w:ascii="仿宋_GB2312" w:hAnsi="仿宋_GB2312" w:eastAsia="仿宋_GB2312" w:cs="仿宋_GB2312"/>
          <w:b/>
          <w:bCs w:val="0"/>
          <w:color w:val="auto"/>
          <w:kern w:val="2"/>
          <w:sz w:val="32"/>
          <w:szCs w:val="32"/>
          <w:lang w:eastAsia="zh-CN"/>
        </w:rPr>
        <w:t>第十条</w:t>
      </w:r>
      <w:r>
        <w:rPr>
          <w:rFonts w:hint="eastAsia" w:ascii="仿宋_GB2312" w:hAnsi="仿宋_GB2312" w:eastAsia="仿宋_GB2312" w:cs="仿宋_GB2312"/>
          <w:bCs/>
          <w:color w:val="auto"/>
          <w:kern w:val="2"/>
          <w:sz w:val="32"/>
          <w:szCs w:val="32"/>
          <w:lang w:eastAsia="zh-CN"/>
        </w:rPr>
        <w:t>　咨询人在其责任期内如果失职，同意按以下办法承担因单方责任而造成的经济损失。</w:t>
      </w:r>
    </w:p>
    <w:p>
      <w:pPr>
        <w:pStyle w:val="8"/>
        <w:keepNext w:val="0"/>
        <w:keepLines w:val="0"/>
        <w:widowControl/>
        <w:suppressLineNumbers w:val="0"/>
        <w:spacing w:line="360" w:lineRule="auto"/>
        <w:ind w:left="0" w:firstLine="640" w:firstLineChars="200"/>
        <w:rPr>
          <w:rFonts w:hint="eastAsia" w:ascii="仿宋_GB2312" w:hAnsi="仿宋_GB2312" w:eastAsia="仿宋_GB2312" w:cs="仿宋_GB2312"/>
          <w:bCs/>
          <w:color w:val="auto"/>
          <w:kern w:val="2"/>
          <w:sz w:val="32"/>
          <w:szCs w:val="32"/>
          <w:lang w:val="en-US"/>
        </w:rPr>
      </w:pPr>
      <w:r>
        <w:rPr>
          <w:rFonts w:hint="eastAsia" w:ascii="仿宋_GB2312" w:hAnsi="仿宋_GB2312" w:eastAsia="仿宋_GB2312" w:cs="仿宋_GB2312"/>
          <w:bCs/>
          <w:color w:val="auto"/>
          <w:kern w:val="2"/>
          <w:sz w:val="32"/>
          <w:szCs w:val="32"/>
          <w:lang w:eastAsia="zh-CN"/>
        </w:rPr>
        <w:t>赔偿金</w:t>
      </w:r>
      <w:r>
        <w:rPr>
          <w:rFonts w:hint="eastAsia" w:ascii="仿宋_GB2312" w:hAnsi="仿宋_GB2312" w:eastAsia="仿宋_GB2312" w:cs="仿宋_GB2312"/>
          <w:bCs/>
          <w:color w:val="auto"/>
          <w:kern w:val="2"/>
          <w:sz w:val="32"/>
          <w:szCs w:val="32"/>
          <w:lang w:val="en-US"/>
        </w:rPr>
        <w:t>=</w:t>
      </w:r>
      <w:r>
        <w:rPr>
          <w:rFonts w:hint="eastAsia" w:ascii="仿宋_GB2312" w:hAnsi="仿宋_GB2312" w:eastAsia="仿宋_GB2312" w:cs="仿宋_GB2312"/>
          <w:bCs/>
          <w:color w:val="auto"/>
          <w:kern w:val="2"/>
          <w:sz w:val="32"/>
          <w:szCs w:val="32"/>
          <w:lang w:eastAsia="zh-CN"/>
        </w:rPr>
        <w:t>直接经济损失×</w:t>
      </w:r>
      <w:r>
        <w:rPr>
          <w:rFonts w:hint="eastAsia" w:ascii="仿宋_GB2312" w:hAnsi="仿宋_GB2312" w:eastAsia="仿宋_GB2312" w:cs="仿宋_GB2312"/>
          <w:bCs/>
          <w:color w:val="auto"/>
          <w:kern w:val="2"/>
          <w:sz w:val="32"/>
          <w:szCs w:val="32"/>
          <w:lang w:val="en-US"/>
        </w:rPr>
        <w:t>100%</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第十一条</w:t>
      </w:r>
      <w:r>
        <w:rPr>
          <w:rFonts w:hint="eastAsia" w:ascii="仿宋_GB2312" w:hAnsi="仿宋_GB2312" w:eastAsia="仿宋_GB2312" w:cs="仿宋_GB2312"/>
          <w:bCs/>
          <w:color w:val="auto"/>
          <w:kern w:val="2"/>
          <w:sz w:val="32"/>
          <w:szCs w:val="32"/>
          <w:lang w:val="en-US" w:eastAsia="zh-CN" w:bidi="ar"/>
        </w:rPr>
        <w:t xml:space="preserve">  </w:t>
      </w:r>
      <w:r>
        <w:rPr>
          <w:rFonts w:hint="eastAsia" w:ascii="仿宋_GB2312" w:hAnsi="仿宋_GB2312" w:eastAsia="仿宋_GB2312" w:cs="仿宋_GB2312"/>
          <w:bCs/>
          <w:color w:val="auto"/>
          <w:kern w:val="2"/>
          <w:sz w:val="32"/>
          <w:szCs w:val="32"/>
          <w:u w:val="single"/>
          <w:lang w:val="en-US" w:eastAsia="zh-CN" w:bidi="ar"/>
        </w:rPr>
        <w:t>咨询人未按约定时间提交成果的，视为违约，</w:t>
      </w:r>
      <w:r>
        <w:rPr>
          <w:rFonts w:hint="eastAsia" w:ascii="仿宋_GB2312" w:hAnsi="仿宋_GB2312" w:eastAsia="仿宋_GB2312" w:cs="仿宋_GB2312"/>
          <w:bCs/>
          <w:color w:val="auto"/>
          <w:kern w:val="0"/>
          <w:sz w:val="32"/>
          <w:szCs w:val="32"/>
          <w:u w:val="single"/>
          <w:lang w:val="en-US" w:eastAsia="zh-CN" w:bidi="ar"/>
        </w:rPr>
        <w:t>每逾期1天，应</w:t>
      </w:r>
      <w:r>
        <w:rPr>
          <w:rFonts w:hint="eastAsia" w:ascii="仿宋_GB2312" w:hAnsi="仿宋_GB2312" w:eastAsia="仿宋_GB2312" w:cs="仿宋_GB2312"/>
          <w:bCs/>
          <w:color w:val="auto"/>
          <w:kern w:val="2"/>
          <w:sz w:val="32"/>
          <w:szCs w:val="32"/>
          <w:u w:val="single"/>
          <w:lang w:val="en-US" w:eastAsia="zh-CN" w:bidi="ar"/>
        </w:rPr>
        <w:t>以未付的咨询费为基数，向委托人支付万分之五的违约金</w:t>
      </w:r>
      <w:r>
        <w:rPr>
          <w:rFonts w:hint="eastAsia" w:ascii="仿宋_GB2312" w:hAnsi="仿宋_GB2312" w:eastAsia="仿宋_GB2312" w:cs="仿宋_GB2312"/>
          <w:bCs/>
          <w:color w:val="auto"/>
          <w:kern w:val="0"/>
          <w:sz w:val="32"/>
          <w:szCs w:val="32"/>
          <w:u w:val="single"/>
          <w:lang w:val="en-US" w:eastAsia="zh-CN" w:bidi="ar"/>
        </w:rPr>
        <w:t>。咨询人逾期提交成果超过10天得及未按约定提供服务的，甲方有解除合同的权利。</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第十二条</w:t>
      </w:r>
      <w:r>
        <w:rPr>
          <w:rFonts w:hint="eastAsia" w:ascii="仿宋_GB2312" w:hAnsi="仿宋_GB2312" w:eastAsia="仿宋_GB2312" w:cs="仿宋_GB2312"/>
          <w:bCs/>
          <w:color w:val="auto"/>
          <w:kern w:val="2"/>
          <w:sz w:val="32"/>
          <w:szCs w:val="32"/>
          <w:lang w:val="en-US" w:eastAsia="zh-CN" w:bidi="ar"/>
        </w:rPr>
        <w:t>　委托人同意按以下的计算方法、支付时间与金额，支付咨询人的正常服务酬金：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bCs/>
          <w:color w:val="auto"/>
          <w:sz w:val="32"/>
          <w:szCs w:val="32"/>
          <w:u w:val="single"/>
          <w:lang w:val="en-US"/>
        </w:rPr>
      </w:pPr>
      <w:r>
        <w:rPr>
          <w:rFonts w:hint="eastAsia" w:ascii="仿宋_GB2312" w:hAnsi="仿宋_GB2312" w:eastAsia="仿宋_GB2312" w:cs="仿宋_GB2312"/>
          <w:bCs/>
          <w:color w:val="auto"/>
          <w:kern w:val="2"/>
          <w:sz w:val="32"/>
          <w:szCs w:val="32"/>
          <w:u w:val="single"/>
          <w:lang w:val="en-US" w:eastAsia="zh-CN" w:bidi="ar"/>
        </w:rPr>
        <w:t>最终施工过程造价咨询服务费的计价方法：以1900.65万元为基数×委托人采购费率×调整系数0.64×（1-投标下浮系数）。委托人采购费率：参照《广西壮族自治区建设工程造价咨询服务行业收费参考标准的通知》（桂价协字〔2019〕15号）标准计费，审定价1000万元以下收费标准为5.2‰，审定价1000万元-5000万元（含）收费标准为4‰，5000万元-2亿元（含）收费标准为3.4‰，计费标准按差额定率分档累进方法计算。</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bCs/>
          <w:color w:val="auto"/>
          <w:sz w:val="32"/>
          <w:szCs w:val="32"/>
          <w:u w:val="single"/>
          <w:lang w:val="en-US"/>
        </w:rPr>
      </w:pPr>
      <w:r>
        <w:rPr>
          <w:rFonts w:hint="eastAsia" w:ascii="仿宋_GB2312" w:hAnsi="仿宋_GB2312" w:eastAsia="仿宋_GB2312" w:cs="仿宋_GB2312"/>
          <w:bCs/>
          <w:color w:val="auto"/>
          <w:kern w:val="2"/>
          <w:sz w:val="32"/>
          <w:szCs w:val="32"/>
          <w:u w:val="single"/>
          <w:lang w:val="en-US" w:eastAsia="zh-CN" w:bidi="ar"/>
        </w:rPr>
        <w:t>施工过程服务期限为工程项目开工至办理竣工结算前。服务费按竣工验收合格后支付至以工程建安费1900.65万元为基数计算得出的服务费用的70%，项目结算完成后30个工作日内一次性付清余款。</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bCs/>
          <w:color w:val="auto"/>
          <w:sz w:val="32"/>
          <w:szCs w:val="32"/>
          <w:u w:val="single"/>
          <w:lang w:val="en-US"/>
        </w:rPr>
      </w:pPr>
      <w:r>
        <w:rPr>
          <w:rFonts w:hint="eastAsia" w:ascii="仿宋_GB2312" w:hAnsi="仿宋_GB2312" w:eastAsia="仿宋_GB2312" w:cs="仿宋_GB2312"/>
          <w:bCs/>
          <w:color w:val="auto"/>
          <w:kern w:val="2"/>
          <w:sz w:val="32"/>
          <w:szCs w:val="32"/>
          <w:lang w:val="en-US" w:eastAsia="zh-CN" w:bidi="ar"/>
        </w:rPr>
        <w:t>支付额外服务酬金：</w:t>
      </w:r>
      <w:r>
        <w:rPr>
          <w:rFonts w:hint="eastAsia" w:ascii="仿宋_GB2312" w:hAnsi="仿宋_GB2312" w:eastAsia="仿宋_GB2312" w:cs="仿宋_GB2312"/>
          <w:bCs/>
          <w:color w:val="auto"/>
          <w:kern w:val="2"/>
          <w:sz w:val="32"/>
          <w:szCs w:val="32"/>
          <w:u w:val="single"/>
          <w:lang w:val="en-US" w:eastAsia="zh-CN" w:bidi="ar"/>
        </w:rPr>
        <w:t xml:space="preserve"> 无 </w:t>
      </w:r>
      <w:r>
        <w:rPr>
          <w:rFonts w:hint="eastAsia" w:ascii="仿宋_GB2312" w:hAnsi="仿宋_GB2312" w:eastAsia="仿宋_GB2312" w:cs="仿宋_GB2312"/>
          <w:bCs/>
          <w:color w:val="auto"/>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_GB2312" w:hAnsi="仿宋_GB2312" w:eastAsia="仿宋_GB2312" w:cs="仿宋_GB2312"/>
          <w:bCs/>
          <w:color w:val="auto"/>
          <w:sz w:val="32"/>
          <w:szCs w:val="32"/>
          <w:u w:val="single"/>
          <w:lang w:val="en-US"/>
        </w:rPr>
      </w:pPr>
      <w:r>
        <w:rPr>
          <w:rFonts w:hint="eastAsia" w:ascii="仿宋_GB2312" w:hAnsi="仿宋_GB2312" w:eastAsia="仿宋_GB2312" w:cs="仿宋_GB2312"/>
          <w:b/>
          <w:bCs w:val="0"/>
          <w:color w:val="auto"/>
          <w:kern w:val="2"/>
          <w:sz w:val="32"/>
          <w:szCs w:val="32"/>
          <w:lang w:val="en-US" w:eastAsia="zh-CN" w:bidi="ar"/>
        </w:rPr>
        <w:t>第十三条</w:t>
      </w:r>
      <w:r>
        <w:rPr>
          <w:rFonts w:hint="eastAsia" w:ascii="仿宋_GB2312" w:hAnsi="仿宋_GB2312" w:eastAsia="仿宋_GB2312" w:cs="仿宋_GB2312"/>
          <w:bCs/>
          <w:color w:val="auto"/>
          <w:kern w:val="2"/>
          <w:sz w:val="32"/>
          <w:szCs w:val="32"/>
          <w:lang w:val="en-US" w:eastAsia="zh-CN" w:bidi="ar"/>
        </w:rPr>
        <w:t xml:space="preserve">  </w:t>
      </w:r>
      <w:r>
        <w:rPr>
          <w:rFonts w:hint="eastAsia" w:ascii="仿宋_GB2312" w:hAnsi="仿宋_GB2312" w:eastAsia="仿宋_GB2312" w:cs="仿宋_GB2312"/>
          <w:bCs/>
          <w:color w:val="auto"/>
          <w:kern w:val="2"/>
          <w:sz w:val="32"/>
          <w:szCs w:val="32"/>
          <w:u w:val="single"/>
          <w:lang w:val="en-US" w:eastAsia="zh-CN" w:bidi="ar"/>
        </w:rPr>
        <w:t>以上费用为含税价，包含咨询人的差旅费，委托人</w:t>
      </w:r>
      <w:r>
        <w:rPr>
          <w:rFonts w:hint="eastAsia" w:ascii="仿宋_GB2312" w:hAnsi="仿宋_GB2312" w:eastAsia="仿宋_GB2312" w:cs="仿宋_GB2312"/>
          <w:bCs/>
          <w:color w:val="auto"/>
          <w:kern w:val="0"/>
          <w:sz w:val="32"/>
          <w:szCs w:val="32"/>
          <w:u w:val="single"/>
          <w:lang w:val="en-US" w:eastAsia="zh-CN" w:bidi="ar"/>
        </w:rPr>
        <w:t>付款前，</w:t>
      </w:r>
      <w:r>
        <w:rPr>
          <w:rFonts w:hint="eastAsia" w:ascii="仿宋_GB2312" w:hAnsi="仿宋_GB2312" w:eastAsia="仿宋_GB2312" w:cs="仿宋_GB2312"/>
          <w:bCs/>
          <w:color w:val="auto"/>
          <w:kern w:val="2"/>
          <w:sz w:val="32"/>
          <w:szCs w:val="32"/>
          <w:u w:val="single"/>
          <w:lang w:val="en-US" w:eastAsia="zh-CN" w:bidi="ar"/>
        </w:rPr>
        <w:t>咨询人</w:t>
      </w:r>
      <w:r>
        <w:rPr>
          <w:rFonts w:hint="eastAsia" w:ascii="仿宋_GB2312" w:hAnsi="仿宋_GB2312" w:eastAsia="仿宋_GB2312" w:cs="仿宋_GB2312"/>
          <w:bCs/>
          <w:color w:val="auto"/>
          <w:kern w:val="0"/>
          <w:sz w:val="32"/>
          <w:szCs w:val="32"/>
          <w:u w:val="single"/>
          <w:lang w:val="en-US" w:eastAsia="zh-CN" w:bidi="ar"/>
        </w:rPr>
        <w:t>必须完全履行本合同的各项义务，提交请款报告及等额、合法、有效的6%增值税</w:t>
      </w:r>
      <w:commentRangeStart w:id="33"/>
      <w:r>
        <w:rPr>
          <w:rFonts w:hint="eastAsia" w:ascii="仿宋_GB2312" w:hAnsi="仿宋_GB2312" w:eastAsia="仿宋_GB2312" w:cs="仿宋_GB2312"/>
          <w:bCs/>
          <w:color w:val="auto"/>
          <w:kern w:val="0"/>
          <w:sz w:val="32"/>
          <w:szCs w:val="32"/>
          <w:u w:val="single"/>
          <w:lang w:eastAsia="zh-CN"/>
        </w:rPr>
        <w:t>专用</w:t>
      </w:r>
      <w:commentRangeEnd w:id="33"/>
      <w:r>
        <w:rPr>
          <w:rFonts w:hint="eastAsia" w:ascii="仿宋_GB2312" w:hAnsi="仿宋_GB2312" w:eastAsia="仿宋_GB2312" w:cs="仿宋_GB2312"/>
          <w:bCs/>
          <w:color w:val="auto"/>
          <w:kern w:val="0"/>
          <w:sz w:val="32"/>
          <w:szCs w:val="32"/>
          <w:u w:val="single"/>
          <w:lang w:eastAsia="zh-CN"/>
        </w:rPr>
        <w:commentReference w:id="33"/>
      </w:r>
      <w:r>
        <w:rPr>
          <w:rFonts w:hint="eastAsia" w:ascii="仿宋_GB2312" w:hAnsi="仿宋_GB2312" w:eastAsia="仿宋_GB2312" w:cs="仿宋_GB2312"/>
          <w:bCs/>
          <w:color w:val="auto"/>
          <w:kern w:val="0"/>
          <w:sz w:val="32"/>
          <w:szCs w:val="32"/>
          <w:u w:val="single"/>
          <w:lang w:eastAsia="zh-CN"/>
        </w:rPr>
        <w:t>发票给委托人，如发现是假发票，咨询人须向委托人赔偿违约金，违约金为发票面额的</w:t>
      </w:r>
      <w:r>
        <w:rPr>
          <w:rFonts w:hint="eastAsia" w:ascii="仿宋_GB2312" w:hAnsi="仿宋_GB2312" w:eastAsia="仿宋_GB2312" w:cs="仿宋_GB2312"/>
          <w:bCs/>
          <w:color w:val="auto"/>
          <w:kern w:val="0"/>
          <w:sz w:val="32"/>
          <w:szCs w:val="32"/>
          <w:u w:val="single"/>
          <w:lang w:val="en-US"/>
        </w:rPr>
        <w:t>2</w:t>
      </w:r>
      <w:r>
        <w:rPr>
          <w:rFonts w:hint="eastAsia" w:ascii="仿宋_GB2312" w:hAnsi="仿宋_GB2312" w:eastAsia="仿宋_GB2312" w:cs="仿宋_GB2312"/>
          <w:bCs/>
          <w:color w:val="auto"/>
          <w:kern w:val="0"/>
          <w:sz w:val="32"/>
          <w:szCs w:val="32"/>
          <w:u w:val="single"/>
          <w:lang w:eastAsia="zh-CN"/>
        </w:rPr>
        <w:t>倍，</w:t>
      </w:r>
      <w:r>
        <w:rPr>
          <w:rFonts w:hint="eastAsia" w:ascii="仿宋_GB2312" w:hAnsi="仿宋_GB2312" w:eastAsia="仿宋_GB2312" w:cs="仿宋_GB2312"/>
          <w:bCs/>
          <w:color w:val="auto"/>
          <w:sz w:val="32"/>
          <w:szCs w:val="32"/>
          <w:u w:val="single"/>
          <w:lang w:eastAsia="zh-CN"/>
        </w:rPr>
        <w:t>造成延期的付款全部责任由咨询人承担。</w:t>
      </w:r>
      <w:r>
        <w:rPr>
          <w:rFonts w:hint="eastAsia" w:ascii="仿宋_GB2312" w:hAnsi="仿宋_GB2312" w:eastAsia="仿宋_GB2312" w:cs="仿宋_GB2312"/>
          <w:bCs/>
          <w:color w:val="auto"/>
          <w:sz w:val="32"/>
          <w:szCs w:val="32"/>
          <w:lang w:val="en-US"/>
        </w:rPr>
        <w:t xml:space="preserve">                       </w:t>
      </w:r>
      <w:r>
        <w:rPr>
          <w:rFonts w:hint="eastAsia" w:ascii="仿宋_GB2312" w:hAnsi="仿宋_GB2312" w:eastAsia="仿宋_GB2312" w:cs="仿宋_GB2312"/>
          <w:bCs/>
          <w:color w:val="auto"/>
          <w:sz w:val="32"/>
          <w:szCs w:val="32"/>
          <w:u w:val="single"/>
          <w:lang w:val="en-US"/>
        </w:rPr>
        <w:t xml:space="preserve"> </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w:t>
      </w:r>
      <w:r>
        <w:rPr>
          <w:rFonts w:hint="eastAsia" w:ascii="仿宋_GB2312" w:hAnsi="仿宋_GB2312" w:eastAsia="仿宋_GB2312" w:cs="仿宋_GB2312"/>
          <w:b/>
          <w:bCs w:val="0"/>
          <w:color w:val="auto"/>
          <w:kern w:val="2"/>
          <w:sz w:val="32"/>
          <w:szCs w:val="32"/>
          <w:lang w:val="en-US" w:eastAsia="zh-CN" w:bidi="ar"/>
        </w:rPr>
        <w:t>第十四条</w:t>
      </w:r>
      <w:r>
        <w:rPr>
          <w:rFonts w:hint="eastAsia" w:ascii="仿宋_GB2312" w:hAnsi="仿宋_GB2312" w:eastAsia="仿宋_GB2312" w:cs="仿宋_GB2312"/>
          <w:bCs/>
          <w:color w:val="auto"/>
          <w:kern w:val="2"/>
          <w:sz w:val="32"/>
          <w:szCs w:val="32"/>
          <w:lang w:val="en-US" w:eastAsia="zh-CN" w:bidi="ar"/>
        </w:rPr>
        <w:t xml:space="preserve">  双方同意用</w:t>
      </w:r>
      <w:r>
        <w:rPr>
          <w:rFonts w:hint="eastAsia" w:ascii="仿宋_GB2312" w:hAnsi="仿宋_GB2312" w:eastAsia="仿宋_GB2312" w:cs="仿宋_GB2312"/>
          <w:bCs/>
          <w:color w:val="auto"/>
          <w:kern w:val="2"/>
          <w:sz w:val="32"/>
          <w:szCs w:val="32"/>
          <w:u w:val="single"/>
          <w:lang w:val="en-US" w:eastAsia="zh-CN" w:bidi="ar"/>
        </w:rPr>
        <w:t>　人民币　</w:t>
      </w:r>
      <w:r>
        <w:rPr>
          <w:rFonts w:hint="eastAsia" w:ascii="仿宋_GB2312" w:hAnsi="仿宋_GB2312" w:eastAsia="仿宋_GB2312" w:cs="仿宋_GB2312"/>
          <w:bCs/>
          <w:color w:val="auto"/>
          <w:kern w:val="2"/>
          <w:sz w:val="32"/>
          <w:szCs w:val="32"/>
          <w:lang w:val="en-US" w:eastAsia="zh-CN" w:bidi="ar"/>
        </w:rPr>
        <w:t>支付酬金。</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第十五条</w:t>
      </w:r>
      <w:r>
        <w:rPr>
          <w:rFonts w:hint="eastAsia" w:ascii="仿宋_GB2312" w:hAnsi="仿宋_GB2312" w:eastAsia="仿宋_GB2312" w:cs="仿宋_GB2312"/>
          <w:bCs/>
          <w:color w:val="auto"/>
          <w:kern w:val="2"/>
          <w:sz w:val="32"/>
          <w:szCs w:val="32"/>
          <w:lang w:val="en-US" w:eastAsia="zh-CN" w:bidi="ar"/>
        </w:rPr>
        <w:t>　建设工程造价咨询合同在履行过程中发生争议，委托人与咨询人应及时协商解决；如未能达成一致，可提交有关主管部门调解；协商或调解不成的，按下列第</w:t>
      </w:r>
      <w:r>
        <w:rPr>
          <w:rFonts w:hint="eastAsia" w:ascii="仿宋_GB2312" w:hAnsi="仿宋_GB2312" w:eastAsia="仿宋_GB2312" w:cs="仿宋_GB2312"/>
          <w:bCs/>
          <w:color w:val="auto"/>
          <w:kern w:val="2"/>
          <w:sz w:val="32"/>
          <w:szCs w:val="32"/>
          <w:u w:val="single"/>
          <w:lang w:val="en-US" w:eastAsia="zh-CN" w:bidi="ar"/>
        </w:rPr>
        <w:t xml:space="preserve">　（二）  </w:t>
      </w:r>
      <w:r>
        <w:rPr>
          <w:rFonts w:hint="eastAsia" w:ascii="仿宋_GB2312" w:hAnsi="仿宋_GB2312" w:eastAsia="仿宋_GB2312" w:cs="仿宋_GB2312"/>
          <w:bCs/>
          <w:color w:val="auto"/>
          <w:kern w:val="2"/>
          <w:sz w:val="32"/>
          <w:szCs w:val="32"/>
          <w:lang w:val="en-US" w:eastAsia="zh-CN" w:bidi="ar"/>
        </w:rPr>
        <w:t>种方式解决：</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　　（一）提交</w:t>
      </w:r>
      <w:r>
        <w:rPr>
          <w:rFonts w:hint="eastAsia" w:ascii="仿宋_GB2312" w:hAnsi="仿宋_GB2312" w:eastAsia="仿宋_GB2312" w:cs="仿宋_GB2312"/>
          <w:bCs/>
          <w:color w:val="auto"/>
          <w:kern w:val="2"/>
          <w:sz w:val="32"/>
          <w:szCs w:val="32"/>
          <w:u w:val="single"/>
          <w:lang w:val="en-US" w:eastAsia="zh-CN" w:bidi="ar"/>
        </w:rPr>
        <w:t>　/ 　</w:t>
      </w:r>
      <w:r>
        <w:rPr>
          <w:rFonts w:hint="eastAsia" w:ascii="仿宋_GB2312" w:hAnsi="仿宋_GB2312" w:eastAsia="仿宋_GB2312" w:cs="仿宋_GB2312"/>
          <w:bCs/>
          <w:color w:val="auto"/>
          <w:kern w:val="2"/>
          <w:sz w:val="32"/>
          <w:szCs w:val="32"/>
          <w:lang w:val="en-US" w:eastAsia="zh-CN" w:bidi="ar"/>
        </w:rPr>
        <w:t>仲裁委员会仲裁；</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kern w:val="2"/>
          <w:sz w:val="32"/>
          <w:szCs w:val="32"/>
          <w:lang w:val="en-US" w:eastAsia="zh-CN" w:bidi="ar"/>
        </w:rPr>
        <w:t>（二）依法向</w:t>
      </w:r>
      <w:r>
        <w:rPr>
          <w:rFonts w:hint="eastAsia" w:ascii="仿宋_GB2312" w:hAnsi="仿宋_GB2312" w:eastAsia="仿宋_GB2312" w:cs="仿宋_GB2312"/>
          <w:bCs/>
          <w:color w:val="auto"/>
          <w:kern w:val="2"/>
          <w:sz w:val="32"/>
          <w:szCs w:val="32"/>
          <w:u w:val="single"/>
          <w:lang w:val="en-US" w:eastAsia="zh-CN" w:bidi="ar"/>
        </w:rPr>
        <w:t>项目所在地</w:t>
      </w:r>
      <w:r>
        <w:rPr>
          <w:rFonts w:hint="eastAsia" w:ascii="仿宋_GB2312" w:hAnsi="仿宋_GB2312" w:eastAsia="仿宋_GB2312" w:cs="仿宋_GB2312"/>
          <w:bCs/>
          <w:color w:val="auto"/>
          <w:kern w:val="2"/>
          <w:sz w:val="32"/>
          <w:szCs w:val="32"/>
          <w:lang w:val="en-US" w:eastAsia="zh-CN" w:bidi="ar"/>
        </w:rPr>
        <w:t>人民法院起诉。</w:t>
      </w:r>
    </w:p>
    <w:p>
      <w:pPr>
        <w:keepNext w:val="0"/>
        <w:keepLines w:val="0"/>
        <w:widowControl w:val="0"/>
        <w:suppressLineNumbers w:val="0"/>
        <w:spacing w:before="0" w:beforeAutospacing="0" w:after="0" w:afterAutospacing="0" w:line="600" w:lineRule="exact"/>
        <w:ind w:left="0" w:right="0" w:firstLine="421"/>
        <w:jc w:val="both"/>
        <w:rPr>
          <w:rFonts w:hint="eastAsia" w:ascii="仿宋_GB2312" w:hAnsi="仿宋_GB2312" w:eastAsia="仿宋_GB2312" w:cs="仿宋_GB2312"/>
          <w:bCs/>
          <w:color w:val="auto"/>
          <w:sz w:val="32"/>
          <w:szCs w:val="32"/>
          <w:lang w:val="en-US"/>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auto"/>
          <w:spacing w:val="0"/>
          <w:sz w:val="32"/>
          <w:szCs w:val="32"/>
          <w:highlight w:val="none"/>
          <w:shd w:val="clear" w:fill="FFFFFF"/>
        </w:rPr>
      </w:pPr>
    </w:p>
    <w:sectPr>
      <w:headerReference r:id="rId6" w:type="default"/>
      <w:footerReference r:id="rId7" w:type="default"/>
      <w:pgSz w:w="11906" w:h="16838"/>
      <w:pgMar w:top="2098" w:right="1587" w:bottom="1440" w:left="1587"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enovo" w:date="" w:initials="l">
    <w:p w14:paraId="75301ED0">
      <w:pPr>
        <w:pStyle w:val="4"/>
        <w:widowControl/>
        <w:rPr>
          <w:lang w:val="en-US"/>
        </w:rPr>
      </w:pPr>
      <w:r>
        <w:rPr>
          <w:rFonts w:hint="eastAsia" w:ascii="Times New Roman" w:hAnsi="Times New Roman" w:eastAsia="宋体" w:cs="宋体"/>
          <w:lang w:eastAsia="zh-CN"/>
        </w:rPr>
        <w:t>应为：河池市金峰投资开发有限公司</w:t>
      </w:r>
    </w:p>
  </w:comment>
  <w:comment w:id="1" w:author="胡闹。" w:date="" w:initials="">
    <w:p w14:paraId="696203A9">
      <w:pPr>
        <w:pStyle w:val="4"/>
        <w:widowControl/>
        <w:rPr>
          <w:lang w:val="en-US"/>
        </w:rPr>
      </w:pPr>
      <w:r>
        <w:rPr>
          <w:rFonts w:hint="eastAsia" w:ascii="Times New Roman" w:hAnsi="Times New Roman" w:eastAsia="宋体" w:cs="宋体"/>
          <w:kern w:val="2"/>
          <w:sz w:val="21"/>
          <w:szCs w:val="20"/>
          <w:lang w:val="en-US" w:eastAsia="zh-CN" w:bidi="ar"/>
        </w:rPr>
        <w:t>二公司为代建单位</w:t>
      </w:r>
    </w:p>
  </w:comment>
  <w:comment w:id="2" w:author="lenovo" w:date="" w:initials="l">
    <w:p w14:paraId="1B6F72F6">
      <w:pPr>
        <w:pStyle w:val="4"/>
        <w:widowControl/>
        <w:rPr>
          <w:lang w:val="en-US"/>
        </w:rPr>
      </w:pPr>
      <w:r>
        <w:rPr>
          <w:rFonts w:hint="eastAsia" w:ascii="Times New Roman" w:hAnsi="Times New Roman" w:eastAsia="宋体" w:cs="宋体"/>
          <w:kern w:val="2"/>
          <w:sz w:val="21"/>
          <w:szCs w:val="20"/>
          <w:lang w:val="en-US" w:eastAsia="zh-CN" w:bidi="ar"/>
        </w:rPr>
        <w:t>应为：河池市金峰投资开发有限公司</w:t>
      </w:r>
    </w:p>
  </w:comment>
  <w:comment w:id="3" w:author="_" w:date="2022-12-27T10:20:38Z" w:initials="">
    <w:p w14:paraId="5ED83216">
      <w:r>
        <w:annotationRef/>
      </w:r>
    </w:p>
  </w:comment>
  <w:comment w:id="4" w:author="lenovo" w:date="" w:initials="l">
    <w:p w14:paraId="5C8363A3">
      <w:pPr>
        <w:pStyle w:val="4"/>
        <w:widowControl/>
        <w:rPr>
          <w:lang w:val="en-US"/>
        </w:rPr>
      </w:pPr>
      <w:r>
        <w:rPr>
          <w:rFonts w:hint="eastAsia" w:ascii="Times New Roman" w:hAnsi="Times New Roman" w:eastAsia="宋体" w:cs="宋体"/>
          <w:kern w:val="2"/>
          <w:sz w:val="21"/>
          <w:szCs w:val="20"/>
          <w:lang w:val="en-US" w:eastAsia="zh-CN" w:bidi="ar"/>
        </w:rPr>
        <w:t>删除：因为根据总承包合同，无施工图预算评审了</w:t>
      </w:r>
    </w:p>
  </w:comment>
  <w:comment w:id="5" w:author="_" w:date="2022-12-27T10:20:38Z" w:initials="">
    <w:p w14:paraId="292222CC">
      <w:r>
        <w:annotationRef/>
      </w:r>
    </w:p>
  </w:comment>
  <w:comment w:id="6" w:author="胡闹。" w:date="" w:initials="">
    <w:p w14:paraId="678906BD">
      <w:pPr>
        <w:pStyle w:val="4"/>
        <w:widowControl/>
        <w:rPr>
          <w:lang w:val="en-US"/>
        </w:rPr>
      </w:pPr>
      <w:r>
        <w:rPr>
          <w:rFonts w:hint="eastAsia" w:ascii="Times New Roman" w:hAnsi="Times New Roman" w:eastAsia="宋体" w:cs="宋体"/>
          <w:lang w:eastAsia="zh-CN"/>
        </w:rPr>
        <w:t>接受</w:t>
      </w:r>
    </w:p>
  </w:comment>
  <w:comment w:id="7" w:author="lenovo" w:date="" w:initials="l">
    <w:p w14:paraId="1EF13601">
      <w:pPr>
        <w:pStyle w:val="4"/>
        <w:widowControl/>
        <w:rPr>
          <w:lang w:val="en-US"/>
        </w:rPr>
      </w:pPr>
      <w:r>
        <w:rPr>
          <w:rFonts w:hint="eastAsia" w:ascii="Times New Roman" w:hAnsi="Times New Roman" w:eastAsia="宋体" w:cs="宋体"/>
          <w:lang w:eastAsia="zh-CN"/>
        </w:rPr>
        <w:t>建设内容再写详细一些</w:t>
      </w:r>
    </w:p>
  </w:comment>
  <w:comment w:id="8" w:author="胡闹。" w:date="" w:initials="">
    <w:p w14:paraId="6C4A3246">
      <w:pPr>
        <w:pStyle w:val="4"/>
        <w:widowControl/>
        <w:rPr>
          <w:lang w:val="en-US"/>
        </w:rPr>
      </w:pPr>
      <w:r>
        <w:annotationRef/>
      </w:r>
    </w:p>
  </w:comment>
  <w:comment w:id="9" w:author="_" w:date="2022-12-27T10:20:38Z" w:initials="">
    <w:p w14:paraId="2EFA06E9">
      <w:r>
        <w:annotationRef/>
      </w:r>
    </w:p>
  </w:comment>
  <w:comment w:id="10" w:author="lenovo" w:date="" w:initials="l">
    <w:p w14:paraId="14BF1930">
      <w:pPr>
        <w:pStyle w:val="4"/>
        <w:widowControl/>
        <w:rPr>
          <w:lang w:val="en-US"/>
        </w:rPr>
      </w:pPr>
      <w:r>
        <w:rPr>
          <w:rFonts w:hint="eastAsia" w:ascii="Times New Roman" w:hAnsi="Times New Roman" w:eastAsia="宋体" w:cs="宋体"/>
          <w:kern w:val="2"/>
          <w:sz w:val="21"/>
          <w:szCs w:val="20"/>
          <w:lang w:val="en-US" w:eastAsia="zh-CN" w:bidi="ar"/>
        </w:rPr>
        <w:t>增加：经办人</w:t>
      </w:r>
    </w:p>
  </w:comment>
  <w:comment w:id="11" w:author="_" w:date="2022-12-27T10:20:38Z" w:initials="">
    <w:p w14:paraId="45990F29">
      <w:r>
        <w:annotationRef/>
      </w:r>
    </w:p>
  </w:comment>
  <w:comment w:id="12" w:author="胡闹。" w:date="" w:initials="">
    <w:p w14:paraId="37D52A73">
      <w:pPr>
        <w:pStyle w:val="4"/>
        <w:widowControl/>
        <w:rPr>
          <w:lang w:val="en-US"/>
        </w:rPr>
      </w:pPr>
      <w:r>
        <w:rPr>
          <w:rFonts w:hint="eastAsia" w:ascii="Times New Roman" w:hAnsi="Times New Roman" w:eastAsia="宋体" w:cs="宋体"/>
          <w:lang w:eastAsia="zh-CN"/>
        </w:rPr>
        <w:t>已增加</w:t>
      </w:r>
    </w:p>
  </w:comment>
  <w:comment w:id="13" w:author="_" w:date="2022-12-27T10:20:38Z" w:initials="">
    <w:p w14:paraId="35BA1E8E">
      <w:r>
        <w:annotationRef/>
      </w:r>
    </w:p>
  </w:comment>
  <w:comment w:id="14" w:author="lenovo" w:date="" w:initials="l">
    <w:p w14:paraId="296D665E">
      <w:pPr>
        <w:pStyle w:val="4"/>
        <w:widowControl/>
        <w:rPr>
          <w:lang w:val="en-US"/>
        </w:rPr>
      </w:pPr>
      <w:r>
        <w:rPr>
          <w:rFonts w:hint="eastAsia" w:ascii="Times New Roman" w:hAnsi="Times New Roman" w:eastAsia="宋体" w:cs="宋体"/>
          <w:kern w:val="2"/>
          <w:sz w:val="21"/>
          <w:szCs w:val="20"/>
          <w:lang w:val="en-US" w:eastAsia="zh-CN" w:bidi="ar"/>
        </w:rPr>
        <w:t>增加：开户名称</w:t>
      </w:r>
    </w:p>
  </w:comment>
  <w:comment w:id="15" w:author="_" w:date="2022-12-27T10:20:38Z" w:initials="">
    <w:p w14:paraId="28F97AFF">
      <w:r>
        <w:annotationRef/>
      </w:r>
    </w:p>
  </w:comment>
  <w:comment w:id="16" w:author="lenovo" w:date="" w:initials="l">
    <w:p w14:paraId="4BA71E2A">
      <w:pPr>
        <w:pStyle w:val="4"/>
        <w:widowControl/>
        <w:rPr>
          <w:lang w:val="en-US"/>
        </w:rPr>
      </w:pPr>
      <w:r>
        <w:rPr>
          <w:rFonts w:hint="eastAsia" w:ascii="Times New Roman" w:hAnsi="Times New Roman" w:eastAsia="宋体" w:cs="宋体"/>
          <w:kern w:val="2"/>
          <w:sz w:val="21"/>
          <w:szCs w:val="20"/>
          <w:lang w:val="en-US" w:eastAsia="zh-CN" w:bidi="ar"/>
        </w:rPr>
        <w:t>删除</w:t>
      </w:r>
    </w:p>
  </w:comment>
  <w:comment w:id="17" w:author="_" w:date="2022-12-27T10:20:38Z" w:initials="">
    <w:p w14:paraId="5B083CB0">
      <w:r>
        <w:annotationRef/>
      </w:r>
    </w:p>
  </w:comment>
  <w:comment w:id="18" w:author="胡闹。" w:date="" w:initials="">
    <w:p w14:paraId="456051D5">
      <w:pPr>
        <w:pStyle w:val="4"/>
        <w:widowControl/>
        <w:rPr>
          <w:lang w:val="en-US"/>
        </w:rPr>
      </w:pPr>
      <w:r>
        <w:rPr>
          <w:rFonts w:hint="eastAsia" w:ascii="Times New Roman" w:hAnsi="Times New Roman" w:eastAsia="宋体" w:cs="宋体"/>
          <w:lang w:eastAsia="zh-CN"/>
        </w:rPr>
        <w:t>已删除</w:t>
      </w:r>
    </w:p>
  </w:comment>
  <w:comment w:id="19" w:author="_" w:date="2022-12-27T10:20:38Z" w:initials="">
    <w:p w14:paraId="24513A99">
      <w:r>
        <w:annotationRef/>
      </w:r>
    </w:p>
  </w:comment>
  <w:comment w:id="20" w:author="lenovo" w:date="" w:initials="l">
    <w:p w14:paraId="01F9202E">
      <w:pPr>
        <w:pStyle w:val="4"/>
        <w:widowControl/>
        <w:rPr>
          <w:lang w:val="en-US"/>
        </w:rPr>
      </w:pPr>
      <w:r>
        <w:rPr>
          <w:rFonts w:hint="eastAsia" w:ascii="Times New Roman" w:hAnsi="Times New Roman" w:eastAsia="宋体" w:cs="宋体"/>
          <w:kern w:val="2"/>
          <w:sz w:val="21"/>
          <w:szCs w:val="20"/>
          <w:lang w:val="en-US" w:eastAsia="zh-CN" w:bidi="ar"/>
        </w:rPr>
        <w:t>删除</w:t>
      </w:r>
    </w:p>
  </w:comment>
  <w:comment w:id="21" w:author="_" w:date="2022-12-27T10:20:38Z" w:initials="">
    <w:p w14:paraId="17DD1B27">
      <w:r>
        <w:annotationRef/>
      </w:r>
    </w:p>
  </w:comment>
  <w:comment w:id="22" w:author="胡闹。" w:date="" w:initials="">
    <w:p w14:paraId="5E5A7D2C">
      <w:pPr>
        <w:pStyle w:val="4"/>
        <w:widowControl/>
        <w:rPr>
          <w:lang w:val="en-US"/>
        </w:rPr>
      </w:pPr>
      <w:r>
        <w:rPr>
          <w:rFonts w:hint="eastAsia" w:ascii="Times New Roman" w:hAnsi="Times New Roman" w:eastAsia="宋体" w:cs="宋体"/>
          <w:lang w:eastAsia="zh-CN"/>
        </w:rPr>
        <w:t>已删除</w:t>
      </w:r>
    </w:p>
  </w:comment>
  <w:comment w:id="23" w:author="_" w:date="2022-12-27T10:20:38Z" w:initials="">
    <w:p w14:paraId="38755D31">
      <w:r>
        <w:annotationRef/>
      </w:r>
    </w:p>
  </w:comment>
  <w:comment w:id="24" w:author="lenovo" w:date="" w:initials="l">
    <w:p w14:paraId="27372283">
      <w:pPr>
        <w:keepNext w:val="0"/>
        <w:keepLines w:val="0"/>
        <w:widowControl w:val="0"/>
        <w:suppressLineNumbers w:val="0"/>
        <w:spacing w:before="0" w:beforeAutospacing="0" w:after="0" w:afterAutospacing="0" w:line="460" w:lineRule="exact"/>
        <w:ind w:left="0" w:right="0" w:firstLine="420" w:firstLineChars="200"/>
        <w:jc w:val="both"/>
        <w:rPr>
          <w:color w:val="000000"/>
          <w:lang w:val="en-US"/>
        </w:rPr>
      </w:pPr>
      <w:r>
        <w:rPr>
          <w:rFonts w:hint="eastAsia" w:ascii="Times New Roman" w:hAnsi="Times New Roman" w:eastAsia="宋体" w:cs="宋体"/>
          <w:kern w:val="2"/>
          <w:sz w:val="21"/>
          <w:szCs w:val="20"/>
          <w:lang w:val="en-US" w:eastAsia="zh-CN" w:bidi="ar"/>
        </w:rPr>
        <w:t>增加：等；</w:t>
      </w:r>
      <w:r>
        <w:rPr>
          <w:rFonts w:hint="eastAsia" w:ascii="宋体" w:hAnsi="宋体" w:eastAsia="宋体" w:cs="宋体"/>
          <w:bCs/>
          <w:color w:val="000000"/>
          <w:kern w:val="2"/>
          <w:sz w:val="24"/>
          <w:szCs w:val="20"/>
          <w:lang w:val="en-US" w:eastAsia="zh-CN" w:bidi="ar"/>
        </w:rPr>
        <w:t xml:space="preserve">合同履行期间咨询人的人身安全问题自行负责，与委托人无关。 </w:t>
      </w:r>
    </w:p>
    <w:p w14:paraId="09076D2D">
      <w:pPr>
        <w:pStyle w:val="4"/>
        <w:widowControl/>
        <w:rPr>
          <w:lang w:val="en-US"/>
        </w:rPr>
      </w:pPr>
    </w:p>
  </w:comment>
  <w:comment w:id="25" w:author="_" w:date="2022-12-27T10:20:38Z" w:initials="">
    <w:p w14:paraId="4C926E79">
      <w:r>
        <w:annotationRef/>
      </w:r>
    </w:p>
  </w:comment>
  <w:comment w:id="26" w:author="胡闹。" w:date="" w:initials="">
    <w:p w14:paraId="7C4B1AA4">
      <w:pPr>
        <w:pStyle w:val="4"/>
        <w:widowControl/>
        <w:rPr>
          <w:lang w:val="en-US"/>
        </w:rPr>
      </w:pPr>
      <w:r>
        <w:rPr>
          <w:rFonts w:hint="eastAsia" w:ascii="Times New Roman" w:hAnsi="Times New Roman" w:eastAsia="宋体" w:cs="宋体"/>
          <w:lang w:eastAsia="zh-CN"/>
        </w:rPr>
        <w:t>同意</w:t>
      </w:r>
    </w:p>
  </w:comment>
  <w:comment w:id="27" w:author="第二工程公司" w:date="" w:initials="">
    <w:p w14:paraId="6E8224F6">
      <w:pPr>
        <w:pStyle w:val="4"/>
        <w:widowControl/>
        <w:rPr>
          <w:lang w:val="en-US"/>
        </w:rPr>
      </w:pPr>
      <w:r>
        <w:rPr>
          <w:rFonts w:hint="eastAsia" w:ascii="Times New Roman" w:hAnsi="Times New Roman" w:eastAsia="宋体" w:cs="宋体"/>
          <w:lang w:eastAsia="zh-CN"/>
        </w:rPr>
        <w:t>建议增加</w:t>
      </w:r>
    </w:p>
  </w:comment>
  <w:comment w:id="28" w:author="胡闹。" w:date="" w:initials="">
    <w:p w14:paraId="07A501E3">
      <w:pPr>
        <w:pStyle w:val="4"/>
        <w:widowControl/>
        <w:rPr>
          <w:lang w:val="en-US"/>
        </w:rPr>
      </w:pPr>
      <w:r>
        <w:rPr>
          <w:rFonts w:hint="eastAsia" w:ascii="Times New Roman" w:hAnsi="Times New Roman" w:eastAsia="宋体" w:cs="宋体"/>
          <w:kern w:val="2"/>
          <w:sz w:val="21"/>
          <w:szCs w:val="20"/>
          <w:lang w:val="en-US" w:eastAsia="zh-CN" w:bidi="ar"/>
        </w:rPr>
        <w:t>同意</w:t>
      </w:r>
    </w:p>
  </w:comment>
  <w:comment w:id="29" w:author="第二工程公司" w:date="" w:initials="">
    <w:p w14:paraId="273246DB">
      <w:pPr>
        <w:pStyle w:val="4"/>
        <w:widowControl/>
        <w:rPr>
          <w:lang w:val="en-US"/>
        </w:rPr>
      </w:pPr>
      <w:r>
        <w:rPr>
          <w:rFonts w:hint="eastAsia" w:ascii="Times New Roman" w:hAnsi="Times New Roman" w:eastAsia="宋体" w:cs="宋体"/>
          <w:lang w:eastAsia="zh-CN"/>
        </w:rPr>
        <w:t>建议增加</w:t>
      </w:r>
    </w:p>
  </w:comment>
  <w:comment w:id="30" w:author="胡闹。" w:date="" w:initials="">
    <w:p w14:paraId="5D4E3DF4">
      <w:pPr>
        <w:pStyle w:val="4"/>
        <w:widowControl/>
        <w:rPr>
          <w:lang w:val="en-US"/>
        </w:rPr>
      </w:pPr>
      <w:r>
        <w:rPr>
          <w:rFonts w:hint="eastAsia" w:ascii="Times New Roman" w:hAnsi="Times New Roman" w:eastAsia="宋体" w:cs="宋体"/>
          <w:b/>
          <w:bCs w:val="0"/>
          <w:spacing w:val="-8"/>
          <w:kern w:val="2"/>
          <w:sz w:val="44"/>
          <w:szCs w:val="20"/>
          <w:lang w:val="en-US" w:eastAsia="zh-CN" w:bidi="ar"/>
        </w:rPr>
        <w:t>同意</w:t>
      </w:r>
    </w:p>
  </w:comment>
  <w:comment w:id="31" w:author="第二工程公司" w:date="" w:initials="">
    <w:p w14:paraId="362C7395">
      <w:pPr>
        <w:pStyle w:val="4"/>
        <w:widowControl/>
        <w:rPr>
          <w:lang w:val="en-US"/>
        </w:rPr>
      </w:pPr>
      <w:r>
        <w:rPr>
          <w:rFonts w:hint="eastAsia" w:ascii="Times New Roman" w:hAnsi="Times New Roman" w:eastAsia="宋体" w:cs="宋体"/>
          <w:lang w:eastAsia="zh-CN"/>
        </w:rPr>
        <w:t>建议增加</w:t>
      </w:r>
    </w:p>
  </w:comment>
  <w:comment w:id="32" w:author="胡闹。" w:date="" w:initials="">
    <w:p w14:paraId="11AF76CC">
      <w:pPr>
        <w:pStyle w:val="4"/>
        <w:widowControl/>
        <w:rPr>
          <w:lang w:val="en-US"/>
        </w:rPr>
      </w:pPr>
      <w:r>
        <w:rPr>
          <w:rFonts w:hint="eastAsia" w:ascii="Times New Roman" w:hAnsi="Times New Roman" w:eastAsia="宋体" w:cs="宋体"/>
          <w:b/>
          <w:bCs w:val="0"/>
          <w:spacing w:val="-8"/>
          <w:kern w:val="2"/>
          <w:sz w:val="44"/>
          <w:szCs w:val="20"/>
          <w:lang w:val="en-US" w:eastAsia="zh-CN" w:bidi="ar"/>
        </w:rPr>
        <w:t>同意</w:t>
      </w:r>
    </w:p>
  </w:comment>
  <w:comment w:id="33" w:author="lenovo" w:date="" w:initials="l">
    <w:p w14:paraId="70D808F2">
      <w:pPr>
        <w:pStyle w:val="4"/>
        <w:widowControl/>
        <w:rPr>
          <w:lang w:val="en-US"/>
        </w:rPr>
      </w:pPr>
      <w:r>
        <w:rPr>
          <w:rFonts w:hint="eastAsia" w:ascii="Times New Roman" w:hAnsi="Times New Roman" w:eastAsia="宋体" w:cs="宋体"/>
          <w:kern w:val="2"/>
          <w:sz w:val="21"/>
          <w:szCs w:val="20"/>
          <w:lang w:val="en-US" w:eastAsia="zh-CN" w:bidi="ar"/>
        </w:rPr>
        <w:t>建议跟财务对接明确是专票还是普票</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5301ED0" w15:done="0"/>
  <w15:commentEx w15:paraId="696203A9" w15:done="0"/>
  <w15:commentEx w15:paraId="1B6F72F6" w15:done="0"/>
  <w15:commentEx w15:paraId="5ED83216" w15:done="0"/>
  <w15:commentEx w15:paraId="5C8363A3" w15:done="0"/>
  <w15:commentEx w15:paraId="292222CC" w15:done="0"/>
  <w15:commentEx w15:paraId="678906BD" w15:done="0"/>
  <w15:commentEx w15:paraId="1EF13601" w15:done="0"/>
  <w15:commentEx w15:paraId="6C4A3246" w15:done="0"/>
  <w15:commentEx w15:paraId="2EFA06E9" w15:done="0"/>
  <w15:commentEx w15:paraId="14BF1930" w15:done="0"/>
  <w15:commentEx w15:paraId="45990F29" w15:done="0"/>
  <w15:commentEx w15:paraId="37D52A73" w15:done="0"/>
  <w15:commentEx w15:paraId="35BA1E8E" w15:done="0"/>
  <w15:commentEx w15:paraId="296D665E" w15:done="0"/>
  <w15:commentEx w15:paraId="28F97AFF" w15:done="0"/>
  <w15:commentEx w15:paraId="4BA71E2A" w15:done="0"/>
  <w15:commentEx w15:paraId="5B083CB0" w15:done="0"/>
  <w15:commentEx w15:paraId="456051D5" w15:done="0"/>
  <w15:commentEx w15:paraId="24513A99" w15:done="0"/>
  <w15:commentEx w15:paraId="01F9202E" w15:done="0"/>
  <w15:commentEx w15:paraId="17DD1B27" w15:done="0"/>
  <w15:commentEx w15:paraId="5E5A7D2C" w15:done="0"/>
  <w15:commentEx w15:paraId="38755D31" w15:done="0"/>
  <w15:commentEx w15:paraId="09076D2D" w15:done="0"/>
  <w15:commentEx w15:paraId="4C926E79" w15:done="0"/>
  <w15:commentEx w15:paraId="7C4B1AA4" w15:done="0"/>
  <w15:commentEx w15:paraId="6E8224F6" w15:done="0"/>
  <w15:commentEx w15:paraId="07A501E3" w15:done="0"/>
  <w15:commentEx w15:paraId="273246DB" w15:done="0"/>
  <w15:commentEx w15:paraId="5D4E3DF4" w15:done="0"/>
  <w15:commentEx w15:paraId="362C7395" w15:done="0"/>
  <w15:commentEx w15:paraId="11AF76CC" w15:done="0"/>
  <w15:commentEx w15:paraId="70D808F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黑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3B4018"/>
    <w:multiLevelType w:val="singleLevel"/>
    <w:tmpl w:val="713B4018"/>
    <w:lvl w:ilvl="0" w:tentative="0">
      <w:start w:val="1"/>
      <w:numFmt w:val="upperLetter"/>
      <w:pStyle w:val="3"/>
      <w:lvlText w:val="%1."/>
      <w:lvlJc w:val="left"/>
      <w:pPr>
        <w:tabs>
          <w:tab w:val="left" w:pos="315"/>
        </w:tabs>
        <w:ind w:left="315" w:hanging="315"/>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胡闹。">
    <w15:presenceInfo w15:providerId="None" w15:userId="胡闹。"/>
  </w15:person>
  <w15:person w15:author="_">
    <w15:presenceInfo w15:providerId="None" w15:userId="_"/>
  </w15:person>
  <w15:person w15:author="第二工程公司">
    <w15:presenceInfo w15:providerId="WPS Office" w15:userId="4171905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53944F5A"/>
    <w:rsid w:val="0052726E"/>
    <w:rsid w:val="03576C1A"/>
    <w:rsid w:val="09183888"/>
    <w:rsid w:val="1EB647CE"/>
    <w:rsid w:val="22A63D70"/>
    <w:rsid w:val="22F3650C"/>
    <w:rsid w:val="23FD0CBE"/>
    <w:rsid w:val="25657549"/>
    <w:rsid w:val="28476911"/>
    <w:rsid w:val="29435CBF"/>
    <w:rsid w:val="29D06CB4"/>
    <w:rsid w:val="2BC5112A"/>
    <w:rsid w:val="2DA359FB"/>
    <w:rsid w:val="341A0E58"/>
    <w:rsid w:val="39CD01E2"/>
    <w:rsid w:val="3A455068"/>
    <w:rsid w:val="431A331F"/>
    <w:rsid w:val="4EAD2033"/>
    <w:rsid w:val="4EC37B11"/>
    <w:rsid w:val="53944F5A"/>
    <w:rsid w:val="56594AC8"/>
    <w:rsid w:val="577E66ED"/>
    <w:rsid w:val="5A3F497A"/>
    <w:rsid w:val="616F7CA4"/>
    <w:rsid w:val="629A6A14"/>
    <w:rsid w:val="652A4208"/>
    <w:rsid w:val="6E3E67F4"/>
    <w:rsid w:val="789165C7"/>
    <w:rsid w:val="79483E82"/>
    <w:rsid w:val="7DE46BC8"/>
    <w:rsid w:val="7EF32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numPr>
        <w:ilvl w:val="0"/>
        <w:numId w:val="1"/>
      </w:numPr>
      <w:spacing w:line="360" w:lineRule="auto"/>
      <w:outlineLvl w:val="1"/>
    </w:pPr>
    <w:rPr>
      <w:b/>
      <w:sz w:val="24"/>
      <w:szCs w:val="20"/>
    </w:rPr>
  </w:style>
  <w:style w:type="character" w:default="1" w:styleId="10">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rPr>
  </w:style>
  <w:style w:type="paragraph" w:styleId="4">
    <w:name w:val="annotation text"/>
    <w:basedOn w:val="1"/>
    <w:link w:val="13"/>
    <w:qFormat/>
    <w:uiPriority w:val="0"/>
    <w:pPr>
      <w:keepNext w:val="0"/>
      <w:keepLines w:val="0"/>
      <w:widowControl w:val="0"/>
      <w:suppressLineNumbers w:val="0"/>
      <w:spacing w:before="0" w:beforeAutospacing="0" w:after="0" w:afterAutospacing="0"/>
      <w:ind w:left="0" w:right="0"/>
      <w:jc w:val="left"/>
    </w:pPr>
    <w:rPr>
      <w:rFonts w:hint="default" w:ascii="Times New Roman" w:hAnsi="Times New Roman" w:eastAsia="宋体" w:cs="Times New Roman"/>
      <w:kern w:val="2"/>
      <w:sz w:val="21"/>
      <w:szCs w:val="20"/>
      <w:lang w:val="en-US" w:eastAsia="zh-CN" w:bidi="ar"/>
    </w:rPr>
  </w:style>
  <w:style w:type="paragraph" w:styleId="5">
    <w:name w:val="Body Text"/>
    <w:basedOn w:val="1"/>
    <w:next w:val="6"/>
    <w:link w:val="15"/>
    <w:qFormat/>
    <w:uiPriority w:val="0"/>
    <w:pPr>
      <w:spacing w:after="120"/>
    </w:pPr>
  </w:style>
  <w:style w:type="paragraph" w:styleId="6">
    <w:name w:val="toc 2"/>
    <w:basedOn w:val="1"/>
    <w:next w:val="1"/>
    <w:semiHidden/>
    <w:qFormat/>
    <w:uiPriority w:val="0"/>
    <w:pPr>
      <w:ind w:left="210"/>
      <w:jc w:val="left"/>
    </w:pPr>
    <w:rPr>
      <w:rFonts w:ascii="Times New Roman" w:hAnsi="Times New Roman"/>
      <w:smallCaps/>
      <w:sz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customStyle="1" w:styleId="13">
    <w:name w:val="批注文字 Char"/>
    <w:basedOn w:val="10"/>
    <w:link w:val="4"/>
    <w:qFormat/>
    <w:uiPriority w:val="0"/>
    <w:rPr>
      <w:kern w:val="2"/>
      <w:sz w:val="21"/>
    </w:rPr>
  </w:style>
  <w:style w:type="character" w:customStyle="1" w:styleId="14">
    <w:name w:val="页脚 Char"/>
    <w:basedOn w:val="10"/>
    <w:link w:val="2"/>
    <w:uiPriority w:val="0"/>
    <w:rPr>
      <w:kern w:val="2"/>
      <w:sz w:val="18"/>
    </w:rPr>
  </w:style>
  <w:style w:type="character" w:customStyle="1" w:styleId="15">
    <w:name w:val="正文文本 Char"/>
    <w:basedOn w:val="10"/>
    <w:link w:val="5"/>
    <w:uiPriority w:val="0"/>
    <w:rPr>
      <w:rFonts w:hint="eastAsia" w:ascii="金山简黑体" w:hAnsi="Courier New" w:eastAsia="金山简黑体" w:cs="金山简黑体"/>
      <w:b/>
      <w:spacing w:val="-8"/>
      <w:kern w:val="2"/>
      <w:sz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7291</Words>
  <Characters>7612</Characters>
  <Lines>0</Lines>
  <Paragraphs>0</Paragraphs>
  <TotalTime>27</TotalTime>
  <ScaleCrop>false</ScaleCrop>
  <LinksUpToDate>false</LinksUpToDate>
  <CharactersWithSpaces>8268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2022-05-05T07:27:00Z</dcterms:created>
  <dc:creator>第二工程公司</dc:creator>
  <cp:lastModifiedBy>河池市城投公司</cp:lastModifiedBy>
  <cp:lastPrinted>2022-12-27T02:28:00Z</cp:lastPrinted>
  <dcterms:modified xsi:type="dcterms:W3CDTF">2023-01-04T02:49:42Z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BC0C5D18383D459BA1A4633568DDF5BB</vt:lpwstr>
  </property>
</Properties>
</file>