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auto"/>
          <w:sz w:val="32"/>
          <w:szCs w:val="32"/>
          <w:highlight w:val="none"/>
          <w:lang w:val="en-US" w:eastAsia="zh-CN"/>
        </w:rPr>
      </w:pPr>
      <w:bookmarkStart w:id="1" w:name="_GoBack"/>
      <w:bookmarkEnd w:id="1"/>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pPr>
        <w:spacing w:line="560" w:lineRule="exact"/>
        <w:jc w:val="center"/>
        <w:rPr>
          <w:rFonts w:ascii="方正小标宋简体" w:eastAsia="方正小标宋简体"/>
          <w:bCs/>
          <w:color w:val="auto"/>
          <w:sz w:val="44"/>
          <w:szCs w:val="44"/>
          <w:highlight w:val="none"/>
        </w:rPr>
      </w:pPr>
      <w:r>
        <w:rPr>
          <w:rFonts w:hint="eastAsia" w:ascii="方正小标宋简体" w:eastAsia="方正小标宋简体"/>
          <w:bCs/>
          <w:color w:val="auto"/>
          <w:sz w:val="44"/>
          <w:szCs w:val="44"/>
          <w:highlight w:val="none"/>
        </w:rPr>
        <w:t>报价表</w:t>
      </w:r>
    </w:p>
    <w:p>
      <w:pPr>
        <w:spacing w:line="560" w:lineRule="exact"/>
        <w:jc w:val="left"/>
        <w:rPr>
          <w:rFonts w:ascii="宋体" w:hAnsi="宋体"/>
          <w:color w:val="auto"/>
          <w:sz w:val="44"/>
          <w:szCs w:val="44"/>
          <w:highlight w:val="none"/>
        </w:rPr>
      </w:pPr>
    </w:p>
    <w:p>
      <w:pPr>
        <w:pStyle w:val="2"/>
        <w:rPr>
          <w:rFonts w:ascii="宋体" w:hAnsi="宋体"/>
          <w:color w:val="auto"/>
          <w:sz w:val="44"/>
          <w:szCs w:val="44"/>
          <w:highlight w:val="none"/>
        </w:rPr>
      </w:pPr>
    </w:p>
    <w:p>
      <w:pPr>
        <w:pStyle w:val="2"/>
        <w:rPr>
          <w:rFonts w:ascii="宋体" w:hAnsi="宋体"/>
          <w:color w:val="auto"/>
          <w:sz w:val="44"/>
          <w:szCs w:val="44"/>
          <w:highlight w:val="none"/>
        </w:rPr>
      </w:pPr>
    </w:p>
    <w:p>
      <w:pPr>
        <w:spacing w:line="560" w:lineRule="exact"/>
        <w:jc w:val="left"/>
        <w:rPr>
          <w:rFonts w:ascii="仿宋_GB2312" w:hAnsi="仿宋" w:eastAsia="仿宋_GB2312"/>
          <w:color w:val="auto"/>
          <w:sz w:val="32"/>
          <w:szCs w:val="32"/>
          <w:highlight w:val="none"/>
          <w:u w:val="single"/>
        </w:rPr>
      </w:pPr>
      <w:r>
        <w:rPr>
          <w:rFonts w:hint="eastAsia" w:ascii="仿宋_GB2312" w:hAnsi="仿宋" w:eastAsia="仿宋_GB2312"/>
          <w:color w:val="auto"/>
          <w:sz w:val="32"/>
          <w:szCs w:val="32"/>
          <w:highlight w:val="none"/>
          <w:lang w:val="en-US" w:eastAsia="zh-CN"/>
        </w:rPr>
        <w:t>投标</w:t>
      </w:r>
      <w:r>
        <w:rPr>
          <w:rFonts w:hint="eastAsia" w:ascii="仿宋_GB2312" w:hAnsi="仿宋" w:eastAsia="仿宋_GB2312"/>
          <w:color w:val="auto"/>
          <w:sz w:val="32"/>
          <w:szCs w:val="32"/>
          <w:highlight w:val="none"/>
        </w:rPr>
        <w:t>单位</w:t>
      </w:r>
      <w:r>
        <w:rPr>
          <w:rFonts w:hint="eastAsia" w:ascii="仿宋_GB2312" w:hAnsi="仿宋" w:eastAsia="仿宋_GB2312"/>
          <w:color w:val="auto"/>
          <w:sz w:val="32"/>
          <w:szCs w:val="32"/>
          <w:highlight w:val="none"/>
          <w:lang w:val="en-US" w:eastAsia="zh-CN"/>
        </w:rPr>
        <w:t>名称</w:t>
      </w:r>
      <w:r>
        <w:rPr>
          <w:rFonts w:hint="eastAsia" w:ascii="仿宋_GB2312" w:hAnsi="仿宋" w:eastAsia="仿宋_GB2312"/>
          <w:color w:val="auto"/>
          <w:sz w:val="32"/>
          <w:szCs w:val="32"/>
          <w:highlight w:val="none"/>
        </w:rPr>
        <w:t>（公章）：</w:t>
      </w:r>
      <w:r>
        <w:rPr>
          <w:rFonts w:hint="eastAsia" w:ascii="仿宋_GB2312" w:hAnsi="仿宋" w:eastAsia="仿宋_GB2312"/>
          <w:color w:val="auto"/>
          <w:sz w:val="32"/>
          <w:szCs w:val="32"/>
          <w:highlight w:val="none"/>
          <w:u w:val="single"/>
        </w:rPr>
        <w:t xml:space="preserve">                                </w:t>
      </w:r>
    </w:p>
    <w:p>
      <w:pPr>
        <w:spacing w:line="560" w:lineRule="exact"/>
        <w:jc w:val="left"/>
        <w:rPr>
          <w:rFonts w:ascii="仿宋_GB2312" w:hAnsi="仿宋" w:eastAsia="仿宋_GB2312"/>
          <w:color w:val="auto"/>
          <w:sz w:val="32"/>
          <w:szCs w:val="32"/>
          <w:highlight w:val="none"/>
        </w:rPr>
      </w:pPr>
    </w:p>
    <w:p>
      <w:pPr>
        <w:spacing w:line="600" w:lineRule="exact"/>
        <w:ind w:left="1600" w:hanging="1600" w:hangingChars="500"/>
        <w:jc w:val="left"/>
        <w:rPr>
          <w:rFonts w:hint="eastAsia" w:ascii="仿宋_GB2312" w:hAnsi="仿宋" w:eastAsia="仿宋_GB2312"/>
          <w:color w:val="auto"/>
          <w:sz w:val="32"/>
          <w:szCs w:val="32"/>
          <w:highlight w:val="none"/>
          <w:u w:val="single"/>
          <w:lang w:val="en-US" w:eastAsia="zh-CN"/>
        </w:rPr>
      </w:pPr>
      <w:r>
        <w:rPr>
          <w:rFonts w:hint="eastAsia" w:ascii="仿宋_GB2312" w:hAnsi="仿宋" w:eastAsia="仿宋_GB2312"/>
          <w:color w:val="auto"/>
          <w:sz w:val="32"/>
          <w:szCs w:val="32"/>
          <w:highlight w:val="none"/>
        </w:rPr>
        <w:t>项目名称：</w:t>
      </w:r>
      <w:r>
        <w:rPr>
          <w:rFonts w:hint="eastAsia" w:ascii="仿宋_GB2312" w:hAnsi="仿宋_GB2312" w:eastAsia="仿宋_GB2312" w:cs="仿宋_GB2312"/>
          <w:color w:val="auto"/>
          <w:sz w:val="32"/>
          <w:szCs w:val="32"/>
          <w:highlight w:val="none"/>
          <w:u w:val="single"/>
          <w:lang w:eastAsia="zh-CN"/>
        </w:rPr>
        <w:t>河池市宜州区北山镇规模化供水工程项目一期工程</w:t>
      </w:r>
      <w:r>
        <w:rPr>
          <w:rFonts w:hint="eastAsia" w:ascii="仿宋_GB2312" w:hAnsi="仿宋_GB2312" w:eastAsia="仿宋_GB2312" w:cs="仿宋_GB2312"/>
          <w:color w:val="auto"/>
          <w:sz w:val="32"/>
          <w:szCs w:val="32"/>
          <w:highlight w:val="none"/>
          <w:u w:val="single"/>
          <w:lang w:val="en-US" w:eastAsia="zh-CN"/>
        </w:rPr>
        <w:t>招标控制价审核</w:t>
      </w:r>
    </w:p>
    <w:p>
      <w:pPr>
        <w:spacing w:line="600" w:lineRule="exact"/>
        <w:ind w:left="1280" w:hanging="1280" w:hangingChars="400"/>
        <w:jc w:val="left"/>
        <w:rPr>
          <w:rFonts w:hint="eastAsia" w:ascii="仿宋_GB2312" w:hAnsi="仿宋_GB2312" w:eastAsia="仿宋_GB2312" w:cs="仿宋_GB2312"/>
          <w:color w:val="auto"/>
          <w:sz w:val="32"/>
          <w:szCs w:val="32"/>
          <w:highlight w:val="none"/>
          <w:lang w:val="en-US" w:eastAsia="zh-CN"/>
        </w:rPr>
      </w:pPr>
    </w:p>
    <w:p>
      <w:pPr>
        <w:spacing w:line="560" w:lineRule="exact"/>
        <w:jc w:val="left"/>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项目编号：</w:t>
      </w:r>
      <w:r>
        <w:rPr>
          <w:rFonts w:hint="eastAsia" w:ascii="仿宋_GB2312" w:hAnsi="仿宋_GB2312" w:eastAsia="仿宋_GB2312" w:cs="仿宋_GB2312"/>
          <w:color w:val="auto"/>
          <w:kern w:val="2"/>
          <w:sz w:val="32"/>
          <w:szCs w:val="32"/>
          <w:highlight w:val="none"/>
          <w:u w:val="single"/>
          <w:lang w:val="en-US" w:eastAsia="zh-CN" w:bidi="ar-SA"/>
        </w:rPr>
        <w:t>HCCT20220253号</w:t>
      </w:r>
      <w:r>
        <w:rPr>
          <w:rFonts w:hint="eastAsia" w:ascii="仿宋_GB2312" w:hAnsi="仿宋" w:eastAsia="仿宋_GB2312"/>
          <w:color w:val="auto"/>
          <w:sz w:val="32"/>
          <w:szCs w:val="32"/>
          <w:highlight w:val="none"/>
          <w:u w:val="single"/>
          <w:lang w:val="en-US" w:eastAsia="zh-CN"/>
        </w:rPr>
        <w:t xml:space="preserve"> </w:t>
      </w:r>
    </w:p>
    <w:p>
      <w:pPr>
        <w:spacing w:line="560" w:lineRule="exact"/>
        <w:jc w:val="left"/>
        <w:rPr>
          <w:rFonts w:ascii="仿宋_GB2312" w:hAnsi="仿宋" w:eastAsia="仿宋_GB2312"/>
          <w:color w:val="auto"/>
          <w:sz w:val="32"/>
          <w:szCs w:val="32"/>
          <w:highlight w:val="none"/>
        </w:rPr>
      </w:pPr>
    </w:p>
    <w:p>
      <w:pPr>
        <w:jc w:val="left"/>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下浮系数</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u w:val="single"/>
        </w:rPr>
        <w:t xml:space="preserve">                </w:t>
      </w:r>
    </w:p>
    <w:p>
      <w:pPr>
        <w:jc w:val="left"/>
        <w:rPr>
          <w:rFonts w:hint="eastAsia" w:ascii="仿宋_GB2312" w:hAnsi="仿宋" w:eastAsia="仿宋_GB2312"/>
          <w:color w:val="auto"/>
          <w:sz w:val="32"/>
          <w:szCs w:val="32"/>
          <w:highlight w:val="none"/>
          <w:u w:val="single"/>
        </w:rPr>
      </w:pPr>
    </w:p>
    <w:p>
      <w:pPr>
        <w:spacing w:line="560" w:lineRule="exact"/>
        <w:jc w:val="left"/>
        <w:rPr>
          <w:rFonts w:eastAsia="仿宋_GB2312" w:cs="Calibri"/>
          <w:color w:val="auto"/>
          <w:sz w:val="32"/>
          <w:szCs w:val="32"/>
          <w:highlight w:val="none"/>
        </w:rPr>
      </w:pPr>
    </w:p>
    <w:p>
      <w:pPr>
        <w:spacing w:line="560" w:lineRule="exact"/>
        <w:ind w:firstLine="4320" w:firstLineChars="1350"/>
        <w:jc w:val="left"/>
        <w:rPr>
          <w:rFonts w:ascii="仿宋_GB2312" w:hAnsi="仿宋" w:eastAsia="仿宋_GB2312"/>
          <w:color w:val="auto"/>
          <w:sz w:val="32"/>
          <w:szCs w:val="32"/>
          <w:highlight w:val="none"/>
          <w:u w:val="single"/>
        </w:rPr>
      </w:pPr>
      <w:r>
        <w:rPr>
          <w:rFonts w:hint="eastAsia" w:ascii="仿宋_GB2312" w:hAnsi="仿宋" w:eastAsia="仿宋_GB2312"/>
          <w:color w:val="auto"/>
          <w:sz w:val="32"/>
          <w:szCs w:val="32"/>
          <w:highlight w:val="none"/>
        </w:rPr>
        <w:t>日期：</w:t>
      </w:r>
      <w:r>
        <w:rPr>
          <w:rFonts w:hint="eastAsia" w:ascii="仿宋_GB2312" w:hAnsi="仿宋" w:eastAsia="仿宋_GB2312"/>
          <w:color w:val="auto"/>
          <w:sz w:val="32"/>
          <w:szCs w:val="32"/>
          <w:highlight w:val="none"/>
          <w:u w:val="single"/>
        </w:rPr>
        <w:t xml:space="preserve">                  </w:t>
      </w:r>
    </w:p>
    <w:p>
      <w:pPr>
        <w:spacing w:line="560" w:lineRule="exact"/>
        <w:rPr>
          <w:rFonts w:ascii="仿宋_GB2312" w:eastAsia="仿宋_GB2312"/>
          <w:color w:val="auto"/>
          <w:highlight w:val="none"/>
        </w:rPr>
      </w:pPr>
    </w:p>
    <w:p>
      <w:pPr>
        <w:pStyle w:val="2"/>
        <w:rPr>
          <w:rFonts w:hint="eastAsia" w:ascii="仿宋_GB2312" w:eastAsia="仿宋_GB2312"/>
          <w:color w:val="auto"/>
          <w:highlight w:val="none"/>
        </w:rPr>
      </w:pPr>
    </w:p>
    <w:p>
      <w:pPr>
        <w:pStyle w:val="2"/>
        <w:rPr>
          <w:rFonts w:hint="eastAsia" w:ascii="仿宋_GB2312" w:eastAsia="仿宋_GB2312"/>
          <w:color w:val="auto"/>
          <w:highlight w:val="none"/>
        </w:rPr>
      </w:pPr>
    </w:p>
    <w:p>
      <w:pPr>
        <w:pStyle w:val="2"/>
        <w:rPr>
          <w:rFonts w:hint="eastAsia" w:ascii="仿宋_GB2312" w:eastAsia="仿宋_GB2312"/>
          <w:color w:val="auto"/>
          <w:highlight w:val="none"/>
        </w:rPr>
      </w:pPr>
    </w:p>
    <w:p>
      <w:pPr>
        <w:rPr>
          <w:rFonts w:hint="eastAsia" w:ascii="仿宋_GB2312" w:eastAsia="仿宋_GB2312"/>
          <w:color w:val="auto"/>
          <w:highlight w:val="none"/>
        </w:rPr>
      </w:pPr>
    </w:p>
    <w:p>
      <w:pPr>
        <w:rPr>
          <w:rFonts w:hint="eastAsia" w:ascii="仿宋_GB2312" w:eastAsia="仿宋_GB2312"/>
          <w:color w:val="auto"/>
          <w:highlight w:val="none"/>
        </w:rPr>
      </w:pPr>
    </w:p>
    <w:p>
      <w:pPr>
        <w:rPr>
          <w:rFonts w:hint="eastAsia" w:ascii="仿宋_GB2312" w:hAnsi="仿宋_GB2312" w:eastAsia="仿宋_GB2312" w:cs="仿宋_GB2312"/>
          <w:color w:val="auto"/>
          <w:sz w:val="32"/>
          <w:szCs w:val="32"/>
          <w:highlight w:val="none"/>
          <w:lang w:val="en-US" w:eastAsia="zh-CN"/>
        </w:rPr>
      </w:pPr>
    </w:p>
    <w:p>
      <w:pPr>
        <w:rPr>
          <w:rFonts w:hint="eastAsia" w:ascii="仿宋_GB2312" w:hAnsi="仿宋_GB2312" w:eastAsia="仿宋_GB2312" w:cs="仿宋_GB2312"/>
          <w:color w:val="auto"/>
          <w:sz w:val="32"/>
          <w:szCs w:val="32"/>
          <w:highlight w:val="none"/>
          <w:lang w:val="en-US" w:eastAsia="zh-CN"/>
        </w:rPr>
      </w:pPr>
    </w:p>
    <w:p>
      <w:pPr>
        <w:rPr>
          <w:rFonts w:hint="eastAsia" w:ascii="仿宋_GB2312" w:hAnsi="仿宋_GB2312" w:eastAsia="仿宋_GB2312" w:cs="仿宋_GB2312"/>
          <w:color w:val="auto"/>
          <w:sz w:val="32"/>
          <w:szCs w:val="32"/>
          <w:highlight w:val="none"/>
          <w:lang w:val="en-US" w:eastAsia="zh-CN"/>
        </w:rPr>
      </w:pPr>
    </w:p>
    <w:p>
      <w:pPr>
        <w:rPr>
          <w:rFonts w:hint="eastAsia"/>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注：有效报价：0&lt;下浮系数≤1为有效报价</w:t>
      </w:r>
    </w:p>
    <w:p>
      <w:pPr>
        <w:rPr>
          <w:rFonts w:hint="eastAsia" w:ascii="仿宋_GB2312" w:hAnsi="仿宋_GB2312" w:eastAsia="仿宋_GB2312" w:cs="仿宋_GB2312"/>
          <w:color w:val="auto"/>
          <w:sz w:val="32"/>
          <w:szCs w:val="32"/>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sectPr>
          <w:footerReference r:id="rId3" w:type="default"/>
          <w:pgSz w:w="11906" w:h="16840"/>
          <w:pgMar w:top="2098" w:right="1474" w:bottom="1440" w:left="1587" w:header="720" w:footer="720" w:gutter="0"/>
          <w:pgNumType w:fmt="decimal" w:start="1"/>
          <w:cols w:space="720" w:num="1"/>
        </w:sectPr>
      </w:pPr>
    </w:p>
    <w:p>
      <w:pPr>
        <w:spacing w:line="560" w:lineRule="exac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2  合同条款及格式</w:t>
      </w:r>
    </w:p>
    <w:p>
      <w:pPr>
        <w:jc w:val="center"/>
        <w:rPr>
          <w:rFonts w:ascii="华文中宋" w:hAnsi="华文中宋" w:eastAsia="华文中宋" w:cs="华文中宋"/>
          <w:b/>
          <w:bCs/>
          <w:color w:val="auto"/>
          <w:sz w:val="52"/>
          <w:szCs w:val="52"/>
          <w:highlight w:val="none"/>
        </w:rPr>
      </w:pPr>
      <w:r>
        <w:rPr>
          <w:rFonts w:hint="eastAsia" w:ascii="Times New Roman" w:hAnsi="Times New Roman" w:eastAsia="华文中宋"/>
          <w:b/>
          <w:color w:val="auto"/>
          <w:sz w:val="52"/>
          <w:szCs w:val="52"/>
          <w:highlight w:val="none"/>
        </w:rPr>
        <w:t>河池市宜州区北山镇规模化供水工程项目一期工程造价咨询合同</w:t>
      </w:r>
      <w:r>
        <w:rPr>
          <w:rFonts w:hint="eastAsia" w:ascii="华文中宋" w:hAnsi="华文中宋" w:eastAsia="华文中宋" w:cs="华文中宋"/>
          <w:b/>
          <w:bCs/>
          <w:color w:val="auto"/>
          <w:sz w:val="52"/>
          <w:szCs w:val="52"/>
          <w:highlight w:val="none"/>
        </w:rPr>
        <w:t>（招标控制价审核）</w:t>
      </w:r>
    </w:p>
    <w:p>
      <w:pPr>
        <w:tabs>
          <w:tab w:val="left" w:pos="2220"/>
          <w:tab w:val="center" w:pos="4462"/>
        </w:tabs>
        <w:ind w:firstLine="525"/>
        <w:jc w:val="left"/>
        <w:rPr>
          <w:rFonts w:ascii="宋体" w:hAnsi="宋体" w:cs="华文楷体"/>
          <w:b/>
          <w:bCs/>
          <w:color w:val="auto"/>
          <w:sz w:val="28"/>
          <w:szCs w:val="28"/>
          <w:highlight w:val="none"/>
        </w:rPr>
      </w:pPr>
    </w:p>
    <w:p>
      <w:pPr>
        <w:ind w:firstLine="525"/>
        <w:jc w:val="center"/>
        <w:rPr>
          <w:rFonts w:ascii="宋体" w:hAnsi="宋体" w:cs="华文楷体"/>
          <w:b/>
          <w:bCs/>
          <w:color w:val="auto"/>
          <w:sz w:val="28"/>
          <w:szCs w:val="28"/>
          <w:highlight w:val="none"/>
        </w:rPr>
      </w:pPr>
    </w:p>
    <w:p>
      <w:pPr>
        <w:ind w:firstLine="525"/>
        <w:jc w:val="center"/>
        <w:rPr>
          <w:rFonts w:ascii="宋体" w:hAnsi="宋体" w:cs="华文楷体"/>
          <w:b/>
          <w:bCs/>
          <w:color w:val="auto"/>
          <w:sz w:val="28"/>
          <w:szCs w:val="28"/>
          <w:highlight w:val="none"/>
        </w:rPr>
      </w:pPr>
    </w:p>
    <w:p>
      <w:pPr>
        <w:ind w:firstLine="525"/>
        <w:jc w:val="center"/>
        <w:rPr>
          <w:rFonts w:ascii="宋体" w:hAnsi="宋体" w:cs="华文楷体"/>
          <w:b/>
          <w:bCs/>
          <w:color w:val="auto"/>
          <w:sz w:val="28"/>
          <w:szCs w:val="28"/>
          <w:highlight w:val="none"/>
        </w:rPr>
      </w:pPr>
    </w:p>
    <w:p>
      <w:pPr>
        <w:pStyle w:val="2"/>
        <w:rPr>
          <w:rFonts w:ascii="宋体" w:hAnsi="宋体" w:cs="华文楷体"/>
          <w:b/>
          <w:bCs/>
          <w:color w:val="auto"/>
          <w:sz w:val="28"/>
          <w:szCs w:val="28"/>
          <w:highlight w:val="none"/>
        </w:rPr>
      </w:pPr>
    </w:p>
    <w:p>
      <w:pPr>
        <w:pStyle w:val="2"/>
        <w:rPr>
          <w:rFonts w:ascii="宋体" w:hAnsi="宋体" w:cs="华文楷体"/>
          <w:b/>
          <w:bCs/>
          <w:color w:val="auto"/>
          <w:sz w:val="28"/>
          <w:szCs w:val="28"/>
          <w:highlight w:val="none"/>
        </w:rPr>
      </w:pPr>
    </w:p>
    <w:p>
      <w:pPr>
        <w:pStyle w:val="2"/>
        <w:rPr>
          <w:rFonts w:ascii="宋体" w:hAnsi="宋体" w:cs="华文楷体"/>
          <w:b/>
          <w:bCs/>
          <w:color w:val="auto"/>
          <w:sz w:val="28"/>
          <w:szCs w:val="28"/>
          <w:highlight w:val="none"/>
        </w:rPr>
      </w:pPr>
    </w:p>
    <w:p>
      <w:pPr>
        <w:pStyle w:val="2"/>
        <w:rPr>
          <w:rFonts w:ascii="宋体" w:hAnsi="宋体" w:cs="华文楷体"/>
          <w:b/>
          <w:bCs/>
          <w:color w:val="auto"/>
          <w:sz w:val="28"/>
          <w:szCs w:val="28"/>
          <w:highlight w:val="none"/>
        </w:rPr>
      </w:pPr>
    </w:p>
    <w:p>
      <w:pPr>
        <w:pStyle w:val="2"/>
        <w:rPr>
          <w:rFonts w:ascii="宋体" w:hAnsi="宋体" w:cs="华文楷体"/>
          <w:b/>
          <w:bCs/>
          <w:color w:val="auto"/>
          <w:sz w:val="28"/>
          <w:szCs w:val="28"/>
          <w:highlight w:val="none"/>
        </w:rPr>
      </w:pPr>
    </w:p>
    <w:p>
      <w:pPr>
        <w:pStyle w:val="2"/>
        <w:rPr>
          <w:rFonts w:ascii="宋体" w:hAnsi="宋体" w:cs="华文楷体"/>
          <w:b/>
          <w:bCs/>
          <w:color w:val="auto"/>
          <w:sz w:val="28"/>
          <w:szCs w:val="28"/>
          <w:highlight w:val="none"/>
        </w:rPr>
      </w:pPr>
    </w:p>
    <w:p>
      <w:pPr>
        <w:ind w:firstLine="525"/>
        <w:jc w:val="center"/>
        <w:rPr>
          <w:rFonts w:ascii="宋体" w:hAnsi="宋体" w:cs="华文楷体"/>
          <w:b/>
          <w:bCs/>
          <w:color w:val="auto"/>
          <w:sz w:val="28"/>
          <w:szCs w:val="28"/>
          <w:highlight w:val="none"/>
        </w:rPr>
      </w:pPr>
    </w:p>
    <w:p>
      <w:pPr>
        <w:ind w:firstLine="525"/>
        <w:jc w:val="center"/>
        <w:rPr>
          <w:rFonts w:ascii="宋体" w:hAnsi="宋体" w:cs="华文楷体"/>
          <w:b/>
          <w:bCs/>
          <w:color w:val="auto"/>
          <w:sz w:val="28"/>
          <w:szCs w:val="28"/>
          <w:highlight w:val="none"/>
        </w:rPr>
      </w:pPr>
    </w:p>
    <w:p>
      <w:pPr>
        <w:ind w:firstLine="525"/>
        <w:jc w:val="center"/>
        <w:rPr>
          <w:rFonts w:ascii="宋体" w:hAnsi="宋体" w:cs="华文楷体"/>
          <w:b/>
          <w:bCs/>
          <w:color w:val="auto"/>
          <w:sz w:val="28"/>
          <w:szCs w:val="28"/>
          <w:highlight w:val="none"/>
        </w:rPr>
      </w:pPr>
    </w:p>
    <w:p>
      <w:pPr>
        <w:spacing w:line="360" w:lineRule="auto"/>
        <w:ind w:firstLine="2249" w:firstLineChars="700"/>
        <w:rPr>
          <w:rFonts w:hAnsi="宋体" w:eastAsia="新宋体"/>
          <w:b/>
          <w:bCs/>
          <w:color w:val="auto"/>
          <w:sz w:val="32"/>
          <w:szCs w:val="32"/>
          <w:highlight w:val="none"/>
        </w:rPr>
      </w:pPr>
      <w:r>
        <w:rPr>
          <w:rFonts w:hint="eastAsia" w:hAnsi="宋体"/>
          <w:b/>
          <w:bCs/>
          <w:color w:val="auto"/>
          <w:sz w:val="32"/>
          <w:szCs w:val="32"/>
          <w:highlight w:val="none"/>
        </w:rPr>
        <w:t>委托人：</w:t>
      </w:r>
      <w:r>
        <w:rPr>
          <w:rFonts w:hint="eastAsia" w:ascii="新宋体" w:hAnsi="新宋体" w:eastAsia="新宋体" w:cs="新宋体"/>
          <w:color w:val="auto"/>
          <w:sz w:val="32"/>
          <w:szCs w:val="32"/>
          <w:highlight w:val="none"/>
          <w:u w:val="single"/>
        </w:rPr>
        <w:t>河池市</w:t>
      </w:r>
      <w:r>
        <w:rPr>
          <w:rFonts w:hint="eastAsia" w:ascii="新宋体" w:hAnsi="新宋体" w:eastAsia="新宋体" w:cs="新宋体"/>
          <w:color w:val="auto"/>
          <w:sz w:val="32"/>
          <w:szCs w:val="32"/>
          <w:highlight w:val="none"/>
          <w:u w:val="single"/>
          <w:lang w:eastAsia="zh-CN"/>
        </w:rPr>
        <w:t>金峰投资开发有限公司</w:t>
      </w:r>
    </w:p>
    <w:p>
      <w:pPr>
        <w:spacing w:line="360" w:lineRule="auto"/>
        <w:ind w:firstLine="2249" w:firstLineChars="700"/>
        <w:rPr>
          <w:rFonts w:hAnsi="宋体"/>
          <w:b/>
          <w:bCs/>
          <w:color w:val="auto"/>
          <w:sz w:val="32"/>
          <w:szCs w:val="32"/>
          <w:highlight w:val="none"/>
          <w:u w:val="single"/>
        </w:rPr>
      </w:pPr>
      <w:r>
        <w:rPr>
          <w:rFonts w:hint="eastAsia" w:hAnsi="宋体"/>
          <w:b/>
          <w:bCs/>
          <w:color w:val="auto"/>
          <w:sz w:val="32"/>
          <w:szCs w:val="32"/>
          <w:highlight w:val="none"/>
        </w:rPr>
        <w:t>咨询人：</w:t>
      </w:r>
      <w:r>
        <w:rPr>
          <w:rFonts w:hint="eastAsia" w:ascii="新宋体" w:hAnsi="新宋体" w:eastAsia="新宋体" w:cs="新宋体"/>
          <w:color w:val="auto"/>
          <w:sz w:val="32"/>
          <w:szCs w:val="32"/>
          <w:highlight w:val="none"/>
          <w:u w:val="single"/>
        </w:rPr>
        <w:t xml:space="preserve">   </w:t>
      </w:r>
      <w:r>
        <w:rPr>
          <w:rFonts w:hint="eastAsia" w:ascii="新宋体" w:hAnsi="新宋体" w:eastAsia="新宋体" w:cs="新宋体"/>
          <w:color w:val="auto"/>
          <w:sz w:val="32"/>
          <w:szCs w:val="32"/>
          <w:highlight w:val="none"/>
          <w:u w:val="single"/>
          <w:lang w:val="en-US" w:eastAsia="zh-CN"/>
        </w:rPr>
        <w:t xml:space="preserve">                    </w:t>
      </w:r>
      <w:r>
        <w:rPr>
          <w:rFonts w:hint="eastAsia" w:ascii="新宋体" w:hAnsi="新宋体" w:eastAsia="新宋体" w:cs="新宋体"/>
          <w:color w:val="auto"/>
          <w:sz w:val="32"/>
          <w:szCs w:val="32"/>
          <w:highlight w:val="none"/>
          <w:u w:val="single"/>
        </w:rPr>
        <w:t xml:space="preserve">   </w:t>
      </w:r>
    </w:p>
    <w:p>
      <w:pPr>
        <w:jc w:val="left"/>
        <w:rPr>
          <w:rFonts w:ascii="黑体" w:hAnsi="黑体" w:eastAsia="黑体" w:cs="黑体"/>
          <w:b/>
          <w:color w:val="auto"/>
          <w:sz w:val="32"/>
          <w:szCs w:val="32"/>
          <w:highlight w:val="none"/>
        </w:rPr>
      </w:pPr>
    </w:p>
    <w:p>
      <w:pPr>
        <w:ind w:firstLine="4356" w:firstLineChars="1356"/>
        <w:jc w:val="left"/>
        <w:rPr>
          <w:rFonts w:ascii="黑体" w:hAnsi="黑体" w:eastAsia="黑体" w:cs="黑体"/>
          <w:b/>
          <w:color w:val="auto"/>
          <w:sz w:val="32"/>
          <w:szCs w:val="32"/>
          <w:highlight w:val="none"/>
        </w:rPr>
        <w:sectPr>
          <w:headerReference r:id="rId6" w:type="first"/>
          <w:footerReference r:id="rId9" w:type="first"/>
          <w:headerReference r:id="rId4" w:type="default"/>
          <w:footerReference r:id="rId7" w:type="default"/>
          <w:headerReference r:id="rId5" w:type="even"/>
          <w:footerReference r:id="rId8" w:type="even"/>
          <w:pgSz w:w="11906" w:h="16838"/>
          <w:pgMar w:top="1440" w:right="1080" w:bottom="1440" w:left="1080" w:header="964" w:footer="964" w:gutter="0"/>
          <w:pgNumType w:start="1"/>
          <w:cols w:space="720" w:num="1"/>
          <w:titlePg/>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方正小标宋简体"/>
          <w:b/>
          <w:color w:val="auto"/>
          <w:sz w:val="28"/>
          <w:szCs w:val="28"/>
          <w:highlight w:val="none"/>
          <w:u w:val="none"/>
        </w:rPr>
      </w:pPr>
      <w:r>
        <w:rPr>
          <w:rFonts w:hint="eastAsia" w:ascii="方正小标宋简体" w:hAnsi="方正小标宋简体" w:eastAsia="方正小标宋简体" w:cs="方正小标宋简体"/>
          <w:color w:val="auto"/>
          <w:sz w:val="32"/>
          <w:szCs w:val="32"/>
          <w:highlight w:val="none"/>
          <w:u w:val="none"/>
        </w:rPr>
        <w:t>河池市宜州区北山镇规模化供水工程项目一期工程造价咨询合同（工程量清单及招标控制价审核）</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0"/>
          <w:szCs w:val="30"/>
          <w:highlight w:val="none"/>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委托人（全称）：</w:t>
      </w:r>
      <w:r>
        <w:rPr>
          <w:rFonts w:hint="eastAsia" w:ascii="仿宋" w:hAnsi="仿宋" w:eastAsia="仿宋" w:cs="仿宋"/>
          <w:color w:val="auto"/>
          <w:sz w:val="30"/>
          <w:szCs w:val="30"/>
          <w:highlight w:val="none"/>
          <w:u w:val="single"/>
        </w:rPr>
        <w:t>河池市</w:t>
      </w:r>
      <w:r>
        <w:rPr>
          <w:rFonts w:hint="eastAsia" w:ascii="仿宋" w:hAnsi="仿宋" w:eastAsia="仿宋" w:cs="仿宋"/>
          <w:color w:val="auto"/>
          <w:sz w:val="30"/>
          <w:szCs w:val="30"/>
          <w:highlight w:val="none"/>
          <w:u w:val="single"/>
          <w:lang w:eastAsia="zh-CN"/>
        </w:rPr>
        <w:t>金峰投资开发有限公司</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咨询人（全称）：</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根据《中华人民共和国民法典》及其他有关法律、法规，遵循平等、自愿、公平和诚实信用的原则，双方就下述建设工程委托造价咨询与其他服务事项协商一致，订立本合同。</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一</w:t>
      </w:r>
      <w:r>
        <w:rPr>
          <w:rFonts w:hint="eastAsia" w:ascii="仿宋" w:hAnsi="仿宋" w:eastAsia="仿宋" w:cs="仿宋"/>
          <w:color w:val="auto"/>
          <w:sz w:val="30"/>
          <w:szCs w:val="30"/>
          <w:highlight w:val="none"/>
        </w:rPr>
        <w:t>、工程概况</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color w:val="auto"/>
          <w:highlight w:val="none"/>
        </w:rPr>
      </w:pPr>
      <w:r>
        <w:rPr>
          <w:rFonts w:hint="eastAsia" w:ascii="仿宋" w:hAnsi="仿宋" w:eastAsia="仿宋" w:cs="仿宋"/>
          <w:color w:val="auto"/>
          <w:sz w:val="30"/>
          <w:szCs w:val="30"/>
          <w:highlight w:val="none"/>
        </w:rPr>
        <w:t>本工程主要建设任务:（1）新建北山水厂规模至0.6万 m³/d（原规模为 0.1 万 m³/d，按远期整体规划）。（2）新建主配水管网总长 21.193km ，管网终端连接至供水片区3177户居民及单位企业等。（3）新建高位水池2座，每座容量均为800m³，总容量为1600m³。</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二、服务范围及工作内容</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双方约定的服务范围及工作内容：河池市宜州区北山镇规模化供水工程项目一期工程工程量清单及招标控制价审核 。 </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服务期限：合同签订至招标控制价审核完成。</w:t>
      </w:r>
    </w:p>
    <w:p>
      <w:pPr>
        <w:keepNext w:val="0"/>
        <w:keepLines w:val="0"/>
        <w:pageBreakBefore w:val="0"/>
        <w:widowControl/>
        <w:kinsoku/>
        <w:wordWrap/>
        <w:overflowPunct/>
        <w:topLinePunct w:val="0"/>
        <w:autoSpaceDE/>
        <w:autoSpaceDN/>
        <w:bidi w:val="0"/>
        <w:adjustRightInd/>
        <w:snapToGrid/>
        <w:spacing w:line="560" w:lineRule="exact"/>
        <w:ind w:left="298" w:leftChars="142" w:firstLine="612" w:firstLineChars="204"/>
        <w:jc w:val="left"/>
        <w:textAlignment w:val="auto"/>
        <w:rPr>
          <w:rFonts w:asciiTheme="minorEastAsia" w:hAnsiTheme="minorEastAsia" w:eastAsiaTheme="minorEastAsia" w:cstheme="minorEastAsia"/>
          <w:bCs/>
          <w:color w:val="auto"/>
          <w:szCs w:val="21"/>
          <w:highlight w:val="none"/>
        </w:rPr>
      </w:pPr>
      <w:r>
        <w:rPr>
          <w:rFonts w:hint="eastAsia" w:ascii="仿宋" w:hAnsi="仿宋" w:eastAsia="仿宋" w:cs="仿宋"/>
          <w:color w:val="auto"/>
          <w:sz w:val="30"/>
          <w:szCs w:val="30"/>
          <w:highlight w:val="none"/>
        </w:rPr>
        <w:t>1、成果文件完成时间：咨询人必须在委托人提供图纸等资料的</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val="en-US" w:eastAsia="zh-CN"/>
        </w:rPr>
        <w:t>4</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日完成工程量清单及招标控制价的审核工作。</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咨询人在对数过程中，因争议问题不能形成审核结论的，应做好书面记录报委托人，经批准后可延长审核时间。由于项目点分散、工程项目复杂等特殊原因不能在上述时间内完成的项目，由咨询人向委托人另行申请延时。</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咨询人无故延长审核时间，委托人除扣减咨询费（按每逾期一天扣减该项目委托咨询费的0.4%计算）；审核时间延迟3个工作日以上的视为咨询人无法完成该项目造价咨询工作，委托人有权收回工程资料，扣除该项目的委托咨询业务费，并解除合同。</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（3）本工程在咨询过程中咨询人派造价技术人员与河池市财政评审中心或市审计局对造价文件进行核对，如不派造价技术人员与河池市财政评审中心或</w:t>
      </w:r>
      <w:r>
        <w:rPr>
          <w:rFonts w:hint="eastAsia" w:ascii="仿宋" w:hAnsi="仿宋" w:eastAsia="仿宋" w:cs="仿宋"/>
          <w:color w:val="auto"/>
          <w:sz w:val="30"/>
          <w:szCs w:val="30"/>
          <w:highlight w:val="none"/>
          <w:lang w:eastAsia="zh-CN"/>
        </w:rPr>
        <w:t>市</w:t>
      </w:r>
      <w:r>
        <w:rPr>
          <w:rFonts w:hint="eastAsia" w:ascii="仿宋" w:hAnsi="仿宋" w:eastAsia="仿宋" w:cs="仿宋"/>
          <w:color w:val="auto"/>
          <w:sz w:val="30"/>
          <w:szCs w:val="30"/>
          <w:highlight w:val="none"/>
        </w:rPr>
        <w:t>审计局进行相应造价文件的核对工作则视为违约，在此过程中以委托人催告一次为限（一次1个工作日为限）催告第二次开始视为违约一次，催告第三次视为违约第二次……以此类推。每违约一次扣除人民币壹仟元。</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四、质量标准：</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咨询人要严格遵守国家的法律、法规和有关规章制度，严格遵守各自行业的行为准则、审核规程及质量要求，严格遵守《政府投资项目审计规定》、《广西壮族自治区政府投资建设项目审计办法》、《工程造价咨询单位执业行为准则》、《造价工程师职业道德行为准则》及与委托人签订的合同的相关规定、考评办法。</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2.咨询人按国家、自治区及行业规范要求进行编制成果文件，并对成果文件负责,成果文件须经过河池市财政评中心审批或委托人认可。</w:t>
      </w:r>
    </w:p>
    <w:p>
      <w:pPr>
        <w:pStyle w:val="4"/>
        <w:keepNext w:val="0"/>
        <w:keepLines w:val="0"/>
        <w:pageBreakBefore w:val="0"/>
        <w:kinsoku/>
        <w:wordWrap/>
        <w:overflowPunct/>
        <w:topLinePunct w:val="0"/>
        <w:autoSpaceDE/>
        <w:autoSpaceDN/>
        <w:bidi w:val="0"/>
        <w:adjustRightInd/>
        <w:snapToGrid/>
        <w:spacing w:line="560" w:lineRule="exact"/>
        <w:textAlignment w:val="auto"/>
        <w:rPr>
          <w:rFonts w:eastAsia="仿宋"/>
          <w:color w:val="auto"/>
          <w:highlight w:val="none"/>
        </w:rPr>
      </w:pPr>
      <w:r>
        <w:rPr>
          <w:rFonts w:hint="eastAsia" w:ascii="仿宋" w:hAnsi="仿宋" w:eastAsia="仿宋" w:cs="仿宋"/>
          <w:color w:val="auto"/>
          <w:sz w:val="30"/>
          <w:szCs w:val="30"/>
          <w:highlight w:val="none"/>
        </w:rPr>
        <w:t xml:space="preserve">    3.工程量清单及控制价</w:t>
      </w:r>
      <w:r>
        <w:rPr>
          <w:rFonts w:hint="eastAsia" w:ascii="仿宋" w:hAnsi="仿宋" w:eastAsia="仿宋" w:cs="仿宋"/>
          <w:color w:val="auto"/>
          <w:sz w:val="30"/>
          <w:szCs w:val="30"/>
          <w:highlight w:val="none"/>
          <w:lang w:eastAsia="zh-CN"/>
        </w:rPr>
        <w:t>审核</w:t>
      </w:r>
      <w:r>
        <w:rPr>
          <w:rFonts w:hint="eastAsia" w:ascii="仿宋" w:hAnsi="仿宋" w:eastAsia="仿宋" w:cs="仿宋"/>
          <w:color w:val="auto"/>
          <w:sz w:val="30"/>
          <w:szCs w:val="30"/>
          <w:highlight w:val="none"/>
        </w:rPr>
        <w:t>需采用博奥</w:t>
      </w:r>
      <w:r>
        <w:rPr>
          <w:rFonts w:hint="eastAsia" w:ascii="仿宋" w:hAnsi="仿宋" w:eastAsia="仿宋" w:cs="仿宋"/>
          <w:color w:val="auto"/>
          <w:sz w:val="30"/>
          <w:szCs w:val="30"/>
          <w:highlight w:val="none"/>
          <w:lang w:eastAsia="zh-CN"/>
        </w:rPr>
        <w:t>、桂能等</w:t>
      </w:r>
      <w:r>
        <w:rPr>
          <w:rFonts w:hint="eastAsia" w:ascii="仿宋" w:hAnsi="仿宋" w:eastAsia="仿宋" w:cs="仿宋"/>
          <w:color w:val="auto"/>
          <w:sz w:val="30"/>
          <w:szCs w:val="30"/>
          <w:highlight w:val="none"/>
        </w:rPr>
        <w:t>软件制作。工程量需要根据委托人提供的图纸及工程量清单规范等相关文件规定计算并列出详细计算式。</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 审核质量偏差</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（1）造价审核质量在同一口径下误差不得超过3％(含3％)，经委托人复核如超出误差范围，咨询人应按委托人的复核意见调整造价审核结论，项目重审不计算第二次委托代理业务费。</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委托人或市财政局评审中心、市审计局复核审定造价与咨询人初次提交的咨询成果文件造价误差在4%～7%的，相应扣减委托代理业务费的20%～40%；误差在7%以上的，扣减委托代理业务费的50%；在委托协议期间内有两次误差率超过7%或有一次误差率超过20%以上的，委托人有权取消咨询人受托咨询资格。</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5.每年终将对咨询人受托审核项目的审核准确性及廉政情况进行年度考评，其考评成果将存档，以备查验，作为评定咨询人业务质量和执业道德的依据。</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五、咨询费用</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eastAsia="zh-CN"/>
        </w:rPr>
        <w:t>基准</w:t>
      </w:r>
      <w:r>
        <w:rPr>
          <w:rFonts w:hint="eastAsia" w:ascii="仿宋" w:hAnsi="仿宋" w:eastAsia="仿宋" w:cs="仿宋"/>
          <w:color w:val="auto"/>
          <w:sz w:val="30"/>
          <w:szCs w:val="30"/>
          <w:highlight w:val="none"/>
        </w:rPr>
        <w:t>费率为：1000万以下为2.49‰，1000~5000万元（含）为1.92‰</w:t>
      </w:r>
      <w:r>
        <w:rPr>
          <w:rFonts w:hint="eastAsia" w:ascii="仿宋" w:hAnsi="仿宋" w:eastAsia="仿宋" w:cs="仿宋"/>
          <w:color w:val="auto"/>
          <w:sz w:val="30"/>
          <w:szCs w:val="30"/>
          <w:highlight w:val="none"/>
          <w:lang w:eastAsia="zh-CN"/>
        </w:rPr>
        <w:t>，按差额定率分档累进计算。</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（2）咨询费用以委托人或市财政局评审中心复核审定价为基数×</w:t>
      </w:r>
      <w:r>
        <w:rPr>
          <w:rFonts w:hint="eastAsia" w:ascii="仿宋" w:hAnsi="仿宋" w:eastAsia="仿宋" w:cs="仿宋"/>
          <w:color w:val="auto"/>
          <w:sz w:val="30"/>
          <w:szCs w:val="30"/>
          <w:highlight w:val="none"/>
          <w:lang w:eastAsia="zh-CN"/>
        </w:rPr>
        <w:t>基准</w:t>
      </w:r>
      <w:r>
        <w:rPr>
          <w:rFonts w:hint="eastAsia" w:ascii="仿宋" w:hAnsi="仿宋" w:eastAsia="仿宋" w:cs="仿宋"/>
          <w:color w:val="auto"/>
          <w:sz w:val="30"/>
          <w:szCs w:val="30"/>
          <w:highlight w:val="none"/>
        </w:rPr>
        <w:t>费率×（1-</w:t>
      </w:r>
      <w:r>
        <w:rPr>
          <w:rFonts w:hint="eastAsia" w:ascii="仿宋" w:hAnsi="仿宋" w:eastAsia="仿宋" w:cs="仿宋"/>
          <w:color w:val="auto"/>
          <w:sz w:val="30"/>
          <w:szCs w:val="30"/>
          <w:highlight w:val="none"/>
          <w:lang w:eastAsia="zh-CN"/>
        </w:rPr>
        <w:t>下浮系数</w:t>
      </w:r>
      <w:r>
        <w:rPr>
          <w:rFonts w:hint="eastAsia" w:ascii="仿宋" w:hAnsi="仿宋" w:eastAsia="仿宋" w:cs="仿宋"/>
          <w:color w:val="auto"/>
          <w:sz w:val="30"/>
          <w:szCs w:val="30"/>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六、合同文件的构成</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本协议书与下列文件一起构成合同文件:</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1.专用条件；</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2.通用条件；</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上述各项合同文件包括合同当事人就该项合同文件所作出的补充和修改，属于同一类内容的文件，应以最新签署的为准。</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在合同订立及履行过程中形成的与合同有关的文件（包括补充协议）均构成合同文件的组成部分。</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七、词语定义</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协议书中相关词语的含义与通用条件中的定义与解释相同。</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八、合同订立</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1.订立时间：2022年   月   日。</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2.订立地点：河池市</w:t>
      </w:r>
      <w:r>
        <w:rPr>
          <w:rFonts w:hint="eastAsia" w:ascii="仿宋" w:hAnsi="仿宋" w:eastAsia="仿宋" w:cs="仿宋"/>
          <w:color w:val="auto"/>
          <w:sz w:val="30"/>
          <w:szCs w:val="30"/>
          <w:highlight w:val="none"/>
          <w:lang w:eastAsia="zh-CN"/>
        </w:rPr>
        <w:t>宜州</w:t>
      </w:r>
      <w:r>
        <w:rPr>
          <w:rFonts w:hint="eastAsia" w:ascii="仿宋" w:hAnsi="仿宋" w:eastAsia="仿宋" w:cs="仿宋"/>
          <w:color w:val="auto"/>
          <w:sz w:val="30"/>
          <w:szCs w:val="30"/>
          <w:highlight w:val="none"/>
        </w:rPr>
        <w:t>区</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九、合同生效</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合同从签订之日起生效，至协助建设单位完成项目招标控制价审核完毕为止。</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十、合同份数</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本合同一式</w:t>
      </w:r>
      <w:r>
        <w:rPr>
          <w:rFonts w:hint="eastAsia" w:ascii="仿宋" w:hAnsi="仿宋" w:eastAsia="仿宋" w:cs="仿宋"/>
          <w:color w:val="auto"/>
          <w:sz w:val="30"/>
          <w:szCs w:val="30"/>
          <w:highlight w:val="none"/>
          <w:u w:val="single"/>
        </w:rPr>
        <w:t>肆</w:t>
      </w:r>
      <w:r>
        <w:rPr>
          <w:rFonts w:hint="eastAsia" w:ascii="仿宋" w:hAnsi="仿宋" w:eastAsia="仿宋" w:cs="仿宋"/>
          <w:color w:val="auto"/>
          <w:sz w:val="30"/>
          <w:szCs w:val="30"/>
          <w:highlight w:val="none"/>
        </w:rPr>
        <w:t>份，具有同等法律效力，其中委托人执</w:t>
      </w:r>
      <w:r>
        <w:rPr>
          <w:rFonts w:hint="eastAsia" w:ascii="仿宋" w:hAnsi="仿宋" w:eastAsia="仿宋" w:cs="仿宋"/>
          <w:color w:val="auto"/>
          <w:sz w:val="30"/>
          <w:szCs w:val="30"/>
          <w:highlight w:val="none"/>
          <w:u w:val="single"/>
        </w:rPr>
        <w:t>贰</w:t>
      </w:r>
      <w:r>
        <w:rPr>
          <w:rFonts w:hint="eastAsia" w:ascii="仿宋" w:hAnsi="仿宋" w:eastAsia="仿宋" w:cs="仿宋"/>
          <w:color w:val="auto"/>
          <w:sz w:val="30"/>
          <w:szCs w:val="30"/>
          <w:highlight w:val="none"/>
        </w:rPr>
        <w:t>份，咨询人执</w:t>
      </w:r>
      <w:r>
        <w:rPr>
          <w:rFonts w:hint="eastAsia" w:ascii="仿宋" w:hAnsi="仿宋" w:eastAsia="仿宋" w:cs="仿宋"/>
          <w:color w:val="auto"/>
          <w:sz w:val="30"/>
          <w:szCs w:val="30"/>
          <w:highlight w:val="none"/>
          <w:u w:val="single"/>
        </w:rPr>
        <w:t>贰</w:t>
      </w:r>
      <w:r>
        <w:rPr>
          <w:rFonts w:hint="eastAsia" w:ascii="仿宋" w:hAnsi="仿宋" w:eastAsia="仿宋" w:cs="仿宋"/>
          <w:color w:val="auto"/>
          <w:sz w:val="30"/>
          <w:szCs w:val="30"/>
          <w:highlight w:val="none"/>
        </w:rPr>
        <w:t>份。</w:t>
      </w:r>
    </w:p>
    <w:p>
      <w:pPr>
        <w:pStyle w:val="2"/>
        <w:rPr>
          <w:color w:val="auto"/>
          <w:highlight w:val="none"/>
        </w:rPr>
      </w:pPr>
    </w:p>
    <w:p>
      <w:pPr>
        <w:pStyle w:val="2"/>
        <w:rPr>
          <w:color w:val="auto"/>
          <w:highlight w:val="none"/>
        </w:rPr>
      </w:pPr>
    </w:p>
    <w:p>
      <w:pPr>
        <w:spacing w:line="52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------------------------以下无正文-----------------------</w:t>
      </w: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spacing w:line="52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bCs/>
          <w:color w:val="auto"/>
          <w:sz w:val="28"/>
          <w:szCs w:val="28"/>
          <w:highlight w:val="none"/>
        </w:rPr>
        <w:t>（本页为签章页）</w:t>
      </w:r>
      <w:r>
        <w:rPr>
          <w:rFonts w:hint="eastAsia" w:ascii="宋体" w:hAnsi="宋体" w:eastAsia="宋体" w:cs="宋体"/>
          <w:color w:val="auto"/>
          <w:sz w:val="28"/>
          <w:szCs w:val="28"/>
          <w:highlight w:val="none"/>
        </w:rPr>
        <w:t>---------------------</w:t>
      </w:r>
    </w:p>
    <w:p>
      <w:pPr>
        <w:pStyle w:val="2"/>
        <w:rPr>
          <w:color w:val="auto"/>
          <w:highlight w:val="none"/>
        </w:rPr>
      </w:pPr>
    </w:p>
    <w:p>
      <w:pPr>
        <w:pStyle w:val="2"/>
        <w:rPr>
          <w:color w:val="auto"/>
          <w:highlight w:val="none"/>
        </w:rPr>
      </w:pPr>
    </w:p>
    <w:p>
      <w:pPr>
        <w:pStyle w:val="2"/>
        <w:rPr>
          <w:color w:val="auto"/>
          <w:highlight w:val="none"/>
        </w:rPr>
      </w:pPr>
    </w:p>
    <w:tbl>
      <w:tblPr>
        <w:tblStyle w:val="8"/>
        <w:tblpPr w:leftFromText="180" w:rightFromText="180" w:vertAnchor="text" w:horzAnchor="page" w:tblpX="1120" w:tblpY="407"/>
        <w:tblOverlap w:val="never"/>
        <w:tblW w:w="9869" w:type="dxa"/>
        <w:tblInd w:w="0" w:type="dxa"/>
        <w:tblLayout w:type="fixed"/>
        <w:tblCellMar>
          <w:top w:w="0" w:type="dxa"/>
          <w:left w:w="108" w:type="dxa"/>
          <w:bottom w:w="0" w:type="dxa"/>
          <w:right w:w="108" w:type="dxa"/>
        </w:tblCellMar>
      </w:tblPr>
      <w:tblGrid>
        <w:gridCol w:w="5341"/>
        <w:gridCol w:w="4528"/>
      </w:tblGrid>
      <w:tr>
        <w:tblPrEx>
          <w:tblCellMar>
            <w:top w:w="0" w:type="dxa"/>
            <w:left w:w="108" w:type="dxa"/>
            <w:bottom w:w="0" w:type="dxa"/>
            <w:right w:w="108" w:type="dxa"/>
          </w:tblCellMar>
        </w:tblPrEx>
        <w:trPr>
          <w:trHeight w:val="1701" w:hRule="atLeast"/>
        </w:trPr>
        <w:tc>
          <w:tcPr>
            <w:tcW w:w="5341" w:type="dxa"/>
            <w:vAlign w:val="center"/>
          </w:tcPr>
          <w:p>
            <w:pPr>
              <w:widowControl/>
              <w:rPr>
                <w:rFonts w:ascii="宋体" w:hAnsi="宋体" w:cs="Arial"/>
                <w:color w:val="auto"/>
                <w:kern w:val="0"/>
                <w:sz w:val="24"/>
                <w:szCs w:val="24"/>
                <w:highlight w:val="none"/>
              </w:rPr>
            </w:pPr>
            <w:r>
              <w:rPr>
                <w:rFonts w:ascii="宋体" w:hAnsi="宋体" w:cs="Arial"/>
                <w:color w:val="auto"/>
                <w:kern w:val="0"/>
                <w:sz w:val="24"/>
                <w:szCs w:val="24"/>
                <w:highlight w:val="none"/>
              </w:rPr>
              <w:t>委托人(盖章)：</w:t>
            </w:r>
            <w:r>
              <w:rPr>
                <w:rFonts w:hint="eastAsia" w:ascii="宋体" w:hAnsi="宋体" w:cs="Arial"/>
                <w:color w:val="auto"/>
                <w:kern w:val="0"/>
                <w:sz w:val="24"/>
                <w:szCs w:val="24"/>
                <w:highlight w:val="none"/>
                <w:lang w:eastAsia="zh-CN"/>
              </w:rPr>
              <w:t>河池市金峰投资开发有限公司</w:t>
            </w:r>
          </w:p>
        </w:tc>
        <w:tc>
          <w:tcPr>
            <w:tcW w:w="4528" w:type="dxa"/>
            <w:vAlign w:val="center"/>
          </w:tcPr>
          <w:p>
            <w:pPr>
              <w:widowControl/>
              <w:rPr>
                <w:rFonts w:hint="eastAsia" w:ascii="宋体" w:hAnsi="宋体" w:eastAsia="宋体" w:cs="Arial"/>
                <w:color w:val="auto"/>
                <w:kern w:val="0"/>
                <w:sz w:val="24"/>
                <w:szCs w:val="24"/>
                <w:highlight w:val="none"/>
                <w:lang w:eastAsia="zh-CN"/>
              </w:rPr>
            </w:pPr>
            <w:r>
              <w:rPr>
                <w:rFonts w:hint="eastAsia" w:ascii="宋体" w:hAnsi="宋体" w:cs="Arial"/>
                <w:color w:val="auto"/>
                <w:kern w:val="0"/>
                <w:sz w:val="24"/>
                <w:szCs w:val="24"/>
                <w:highlight w:val="none"/>
              </w:rPr>
              <w:t>受托人(盖章)：</w:t>
            </w:r>
          </w:p>
        </w:tc>
      </w:tr>
      <w:tr>
        <w:tblPrEx>
          <w:tblCellMar>
            <w:top w:w="0" w:type="dxa"/>
            <w:left w:w="108" w:type="dxa"/>
            <w:bottom w:w="0" w:type="dxa"/>
            <w:right w:w="108" w:type="dxa"/>
          </w:tblCellMar>
        </w:tblPrEx>
        <w:trPr>
          <w:trHeight w:val="1134" w:hRule="atLeast"/>
        </w:trPr>
        <w:tc>
          <w:tcPr>
            <w:tcW w:w="5341" w:type="dxa"/>
            <w:vAlign w:val="center"/>
          </w:tcPr>
          <w:p>
            <w:pPr>
              <w:widowControl/>
              <w:jc w:val="left"/>
              <w:rPr>
                <w:rFonts w:ascii="宋体" w:hAnsi="宋体"/>
                <w:color w:val="auto"/>
                <w:sz w:val="24"/>
                <w:szCs w:val="24"/>
                <w:highlight w:val="none"/>
              </w:rPr>
            </w:pPr>
            <w:r>
              <w:rPr>
                <w:rFonts w:hint="eastAsia" w:ascii="宋体" w:hAnsi="宋体"/>
                <w:color w:val="auto"/>
                <w:sz w:val="24"/>
                <w:szCs w:val="24"/>
                <w:highlight w:val="none"/>
              </w:rPr>
              <w:t>法定代表人或授权代理人</w:t>
            </w:r>
            <w:r>
              <w:rPr>
                <w:rFonts w:ascii="宋体" w:hAnsi="宋体"/>
                <w:color w:val="auto"/>
                <w:sz w:val="24"/>
                <w:szCs w:val="24"/>
                <w:highlight w:val="none"/>
              </w:rPr>
              <w:t>(</w:t>
            </w:r>
            <w:r>
              <w:rPr>
                <w:rFonts w:hint="eastAsia" w:ascii="宋体" w:hAnsi="宋体"/>
                <w:color w:val="auto"/>
                <w:sz w:val="24"/>
                <w:szCs w:val="24"/>
                <w:highlight w:val="none"/>
              </w:rPr>
              <w:t>签字或盖章</w:t>
            </w:r>
            <w:r>
              <w:rPr>
                <w:rFonts w:ascii="宋体" w:hAnsi="宋体"/>
                <w:color w:val="auto"/>
                <w:sz w:val="24"/>
                <w:szCs w:val="24"/>
                <w:highlight w:val="none"/>
              </w:rPr>
              <w:t>)</w:t>
            </w:r>
            <w:r>
              <w:rPr>
                <w:rFonts w:hint="eastAsia" w:ascii="宋体" w:hAnsi="宋体"/>
                <w:color w:val="auto"/>
                <w:sz w:val="24"/>
                <w:szCs w:val="24"/>
                <w:highlight w:val="none"/>
              </w:rPr>
              <w:t>：</w:t>
            </w:r>
          </w:p>
          <w:p>
            <w:pPr>
              <w:widowControl/>
              <w:jc w:val="left"/>
              <w:rPr>
                <w:rFonts w:ascii="宋体" w:hAnsi="宋体"/>
                <w:color w:val="auto"/>
                <w:sz w:val="24"/>
                <w:szCs w:val="24"/>
                <w:highlight w:val="none"/>
              </w:rPr>
            </w:pPr>
          </w:p>
        </w:tc>
        <w:tc>
          <w:tcPr>
            <w:tcW w:w="4528" w:type="dxa"/>
            <w:vAlign w:val="center"/>
          </w:tcPr>
          <w:p>
            <w:pPr>
              <w:widowControl/>
              <w:jc w:val="left"/>
              <w:rPr>
                <w:rFonts w:ascii="宋体" w:hAnsi="宋体" w:cs="Arial"/>
                <w:color w:val="auto"/>
                <w:kern w:val="0"/>
                <w:sz w:val="24"/>
                <w:szCs w:val="24"/>
                <w:highlight w:val="none"/>
              </w:rPr>
            </w:pPr>
            <w:r>
              <w:rPr>
                <w:rFonts w:hint="eastAsia" w:ascii="宋体" w:hAnsi="宋体"/>
                <w:color w:val="auto"/>
                <w:sz w:val="24"/>
                <w:szCs w:val="24"/>
                <w:highlight w:val="none"/>
              </w:rPr>
              <w:t>法定代表人或授权代理人</w:t>
            </w:r>
            <w:r>
              <w:rPr>
                <w:rFonts w:ascii="宋体" w:hAnsi="宋体"/>
                <w:color w:val="auto"/>
                <w:sz w:val="24"/>
                <w:szCs w:val="24"/>
                <w:highlight w:val="none"/>
              </w:rPr>
              <w:t>(</w:t>
            </w:r>
            <w:r>
              <w:rPr>
                <w:rFonts w:hint="eastAsia" w:ascii="宋体" w:hAnsi="宋体"/>
                <w:color w:val="auto"/>
                <w:sz w:val="24"/>
                <w:szCs w:val="24"/>
                <w:highlight w:val="none"/>
              </w:rPr>
              <w:t>签字或盖章</w:t>
            </w:r>
            <w:r>
              <w:rPr>
                <w:rFonts w:ascii="宋体" w:hAnsi="宋体"/>
                <w:color w:val="auto"/>
                <w:sz w:val="24"/>
                <w:szCs w:val="24"/>
                <w:highlight w:val="none"/>
              </w:rPr>
              <w:t>)</w:t>
            </w:r>
            <w:r>
              <w:rPr>
                <w:rFonts w:hint="eastAsia" w:ascii="宋体" w:hAnsi="宋体"/>
                <w:color w:val="auto"/>
                <w:sz w:val="24"/>
                <w:szCs w:val="24"/>
                <w:highlight w:val="none"/>
              </w:rPr>
              <w:t>：</w:t>
            </w:r>
          </w:p>
        </w:tc>
      </w:tr>
      <w:tr>
        <w:tblPrEx>
          <w:tblCellMar>
            <w:top w:w="0" w:type="dxa"/>
            <w:left w:w="108" w:type="dxa"/>
            <w:bottom w:w="0" w:type="dxa"/>
            <w:right w:w="108" w:type="dxa"/>
          </w:tblCellMar>
        </w:tblPrEx>
        <w:trPr>
          <w:trHeight w:val="805" w:hRule="atLeast"/>
        </w:trPr>
        <w:tc>
          <w:tcPr>
            <w:tcW w:w="5341" w:type="dxa"/>
            <w:vAlign w:val="center"/>
          </w:tcPr>
          <w:p>
            <w:pPr>
              <w:widowControl/>
              <w:rPr>
                <w:rFonts w:hint="eastAsia" w:ascii="宋体" w:hAnsi="宋体" w:eastAsia="宋体" w:cs="Arial"/>
                <w:color w:val="auto"/>
                <w:kern w:val="0"/>
                <w:sz w:val="24"/>
                <w:szCs w:val="24"/>
                <w:highlight w:val="none"/>
                <w:lang w:eastAsia="zh-CN"/>
              </w:rPr>
            </w:pPr>
            <w:r>
              <w:rPr>
                <w:rFonts w:hint="eastAsia" w:ascii="宋体" w:hAnsi="宋体" w:cs="Arial"/>
                <w:color w:val="auto"/>
                <w:kern w:val="0"/>
                <w:sz w:val="24"/>
                <w:szCs w:val="24"/>
                <w:highlight w:val="none"/>
              </w:rPr>
              <w:t>经办人：</w:t>
            </w:r>
          </w:p>
        </w:tc>
        <w:tc>
          <w:tcPr>
            <w:tcW w:w="4528" w:type="dxa"/>
            <w:vAlign w:val="center"/>
          </w:tcPr>
          <w:p>
            <w:pPr>
              <w:widowControl/>
              <w:rPr>
                <w:rFonts w:ascii="宋体" w:hAnsi="宋体" w:cs="Arial"/>
                <w:b/>
                <w:color w:val="auto"/>
                <w:kern w:val="0"/>
                <w:sz w:val="24"/>
                <w:szCs w:val="24"/>
                <w:highlight w:val="none"/>
              </w:rPr>
            </w:pPr>
            <w:r>
              <w:rPr>
                <w:rFonts w:ascii="宋体" w:hAnsi="宋体" w:cs="Arial"/>
                <w:color w:val="auto"/>
                <w:kern w:val="0"/>
                <w:sz w:val="24"/>
                <w:szCs w:val="24"/>
                <w:highlight w:val="none"/>
              </w:rPr>
              <w:t>联系人：</w:t>
            </w:r>
          </w:p>
        </w:tc>
      </w:tr>
      <w:tr>
        <w:tblPrEx>
          <w:tblCellMar>
            <w:top w:w="0" w:type="dxa"/>
            <w:left w:w="108" w:type="dxa"/>
            <w:bottom w:w="0" w:type="dxa"/>
            <w:right w:w="108" w:type="dxa"/>
          </w:tblCellMar>
        </w:tblPrEx>
        <w:trPr>
          <w:trHeight w:val="693" w:hRule="atLeast"/>
        </w:trPr>
        <w:tc>
          <w:tcPr>
            <w:tcW w:w="5341" w:type="dxa"/>
            <w:vAlign w:val="center"/>
          </w:tcPr>
          <w:p>
            <w:pPr>
              <w:widowControl/>
              <w:rPr>
                <w:rFonts w:ascii="宋体" w:hAnsi="宋体" w:cs="Arial"/>
                <w:color w:val="auto"/>
                <w:kern w:val="0"/>
                <w:sz w:val="24"/>
                <w:szCs w:val="24"/>
                <w:highlight w:val="none"/>
              </w:rPr>
            </w:pPr>
            <w:r>
              <w:rPr>
                <w:rFonts w:hint="eastAsia" w:ascii="宋体" w:hAnsi="宋体" w:cs="Arial"/>
                <w:color w:val="auto"/>
                <w:kern w:val="0"/>
                <w:sz w:val="24"/>
                <w:szCs w:val="24"/>
                <w:highlight w:val="none"/>
              </w:rPr>
              <w:t>电  话：0778-2283383</w:t>
            </w:r>
          </w:p>
        </w:tc>
        <w:tc>
          <w:tcPr>
            <w:tcW w:w="4528" w:type="dxa"/>
            <w:vAlign w:val="center"/>
          </w:tcPr>
          <w:p>
            <w:pPr>
              <w:widowControl/>
              <w:rPr>
                <w:rFonts w:ascii="宋体" w:hAnsi="宋体" w:cs="Arial"/>
                <w:color w:val="auto"/>
                <w:kern w:val="0"/>
                <w:sz w:val="24"/>
                <w:szCs w:val="24"/>
                <w:highlight w:val="none"/>
              </w:rPr>
            </w:pPr>
            <w:r>
              <w:rPr>
                <w:rFonts w:hint="eastAsia" w:ascii="宋体" w:hAnsi="宋体" w:cs="Arial"/>
                <w:color w:val="auto"/>
                <w:kern w:val="0"/>
                <w:sz w:val="24"/>
                <w:szCs w:val="24"/>
                <w:highlight w:val="none"/>
              </w:rPr>
              <w:t>电  话：</w:t>
            </w:r>
          </w:p>
        </w:tc>
      </w:tr>
      <w:tr>
        <w:tblPrEx>
          <w:tblCellMar>
            <w:top w:w="0" w:type="dxa"/>
            <w:left w:w="108" w:type="dxa"/>
            <w:bottom w:w="0" w:type="dxa"/>
            <w:right w:w="108" w:type="dxa"/>
          </w:tblCellMar>
        </w:tblPrEx>
        <w:trPr>
          <w:trHeight w:val="709" w:hRule="atLeast"/>
        </w:trPr>
        <w:tc>
          <w:tcPr>
            <w:tcW w:w="5341" w:type="dxa"/>
            <w:vAlign w:val="center"/>
          </w:tcPr>
          <w:p>
            <w:pPr>
              <w:widowControl/>
              <w:rPr>
                <w:rFonts w:ascii="宋体" w:hAnsi="宋体" w:cs="Arial"/>
                <w:color w:val="auto"/>
                <w:kern w:val="0"/>
                <w:sz w:val="24"/>
                <w:szCs w:val="24"/>
                <w:highlight w:val="none"/>
              </w:rPr>
            </w:pPr>
            <w:r>
              <w:rPr>
                <w:rFonts w:hint="eastAsia" w:ascii="宋体" w:hAnsi="宋体" w:cs="Arial"/>
                <w:color w:val="auto"/>
                <w:kern w:val="0"/>
                <w:sz w:val="24"/>
                <w:szCs w:val="24"/>
                <w:highlight w:val="none"/>
              </w:rPr>
              <w:t>地  址：</w:t>
            </w:r>
            <w:r>
              <w:rPr>
                <w:rFonts w:hint="eastAsia" w:ascii="Times New Roman" w:hAnsi="Times New Roman" w:cs="Times New Roman"/>
                <w:color w:val="auto"/>
                <w:kern w:val="0"/>
                <w:sz w:val="24"/>
                <w:szCs w:val="24"/>
                <w:highlight w:val="none"/>
                <w:lang w:eastAsia="zh-CN"/>
              </w:rPr>
              <w:t xml:space="preserve">河池市宜州区山谷路84号 </w:t>
            </w:r>
            <w:r>
              <w:rPr>
                <w:rFonts w:hint="eastAsia" w:ascii="宋体" w:hAnsi="宋体" w:cs="Arial"/>
                <w:color w:val="auto"/>
                <w:kern w:val="0"/>
                <w:sz w:val="24"/>
                <w:szCs w:val="24"/>
                <w:highlight w:val="none"/>
              </w:rPr>
              <w:t xml:space="preserve"> </w:t>
            </w:r>
          </w:p>
        </w:tc>
        <w:tc>
          <w:tcPr>
            <w:tcW w:w="4528" w:type="dxa"/>
            <w:vAlign w:val="center"/>
          </w:tcPr>
          <w:p>
            <w:pPr>
              <w:widowControl/>
              <w:rPr>
                <w:rFonts w:ascii="宋体" w:hAnsi="宋体" w:cs="Arial"/>
                <w:color w:val="auto"/>
                <w:kern w:val="0"/>
                <w:sz w:val="24"/>
                <w:szCs w:val="24"/>
                <w:highlight w:val="none"/>
              </w:rPr>
            </w:pPr>
            <w:r>
              <w:rPr>
                <w:rFonts w:hint="eastAsia" w:ascii="宋体" w:hAnsi="宋体" w:cs="Arial"/>
                <w:color w:val="auto"/>
                <w:kern w:val="0"/>
                <w:sz w:val="24"/>
                <w:szCs w:val="24"/>
                <w:highlight w:val="none"/>
              </w:rPr>
              <w:t>地  址：</w:t>
            </w:r>
          </w:p>
        </w:tc>
      </w:tr>
      <w:tr>
        <w:tblPrEx>
          <w:tblCellMar>
            <w:top w:w="0" w:type="dxa"/>
            <w:left w:w="108" w:type="dxa"/>
            <w:bottom w:w="0" w:type="dxa"/>
            <w:right w:w="108" w:type="dxa"/>
          </w:tblCellMar>
        </w:tblPrEx>
        <w:trPr>
          <w:trHeight w:val="709" w:hRule="atLeast"/>
        </w:trPr>
        <w:tc>
          <w:tcPr>
            <w:tcW w:w="5341" w:type="dxa"/>
            <w:vAlign w:val="center"/>
          </w:tcPr>
          <w:p>
            <w:pPr>
              <w:widowControl/>
              <w:rPr>
                <w:rFonts w:ascii="宋体" w:hAnsi="宋体" w:cs="Arial"/>
                <w:color w:val="auto"/>
                <w:kern w:val="0"/>
                <w:sz w:val="24"/>
                <w:szCs w:val="24"/>
                <w:highlight w:val="none"/>
              </w:rPr>
            </w:pPr>
            <w:r>
              <w:rPr>
                <w:rFonts w:hint="eastAsia" w:ascii="宋体" w:hAnsi="宋体" w:cs="Arial"/>
                <w:color w:val="auto"/>
                <w:kern w:val="0"/>
                <w:sz w:val="24"/>
                <w:szCs w:val="24"/>
                <w:highlight w:val="none"/>
              </w:rPr>
              <w:t>电子邮箱：</w:t>
            </w:r>
            <w:r>
              <w:rPr>
                <w:rFonts w:ascii="宋体" w:hAnsi="宋体" w:cs="Arial"/>
                <w:color w:val="auto"/>
                <w:kern w:val="0"/>
                <w:sz w:val="24"/>
                <w:szCs w:val="24"/>
                <w:highlight w:val="none"/>
              </w:rPr>
              <w:t xml:space="preserve">  </w:t>
            </w:r>
          </w:p>
        </w:tc>
        <w:tc>
          <w:tcPr>
            <w:tcW w:w="4528" w:type="dxa"/>
            <w:vAlign w:val="center"/>
          </w:tcPr>
          <w:p>
            <w:pPr>
              <w:widowControl/>
              <w:ind w:left="1080" w:hanging="1080" w:hangingChars="450"/>
              <w:rPr>
                <w:rFonts w:ascii="宋体" w:hAnsi="宋体" w:cs="Arial"/>
                <w:color w:val="auto"/>
                <w:kern w:val="0"/>
                <w:sz w:val="24"/>
                <w:szCs w:val="24"/>
                <w:highlight w:val="none"/>
              </w:rPr>
            </w:pPr>
            <w:r>
              <w:rPr>
                <w:rFonts w:hint="eastAsia" w:ascii="宋体" w:hAnsi="宋体" w:cs="Arial"/>
                <w:color w:val="auto"/>
                <w:kern w:val="0"/>
                <w:sz w:val="24"/>
                <w:szCs w:val="24"/>
                <w:highlight w:val="none"/>
              </w:rPr>
              <w:t>电子邮箱：</w:t>
            </w:r>
          </w:p>
        </w:tc>
      </w:tr>
      <w:tr>
        <w:tblPrEx>
          <w:tblCellMar>
            <w:top w:w="0" w:type="dxa"/>
            <w:left w:w="108" w:type="dxa"/>
            <w:bottom w:w="0" w:type="dxa"/>
            <w:right w:w="108" w:type="dxa"/>
          </w:tblCellMar>
        </w:tblPrEx>
        <w:trPr>
          <w:trHeight w:val="709" w:hRule="atLeast"/>
        </w:trPr>
        <w:tc>
          <w:tcPr>
            <w:tcW w:w="5341" w:type="dxa"/>
            <w:vAlign w:val="center"/>
          </w:tcPr>
          <w:p>
            <w:pPr>
              <w:widowControl/>
              <w:rPr>
                <w:rFonts w:hint="eastAsia" w:ascii="宋体" w:hAnsi="宋体" w:eastAsia="宋体" w:cs="Arial"/>
                <w:color w:val="auto"/>
                <w:kern w:val="0"/>
                <w:sz w:val="24"/>
                <w:szCs w:val="24"/>
                <w:highlight w:val="none"/>
                <w:lang w:eastAsia="zh-CN"/>
              </w:rPr>
            </w:pPr>
            <w:r>
              <w:rPr>
                <w:rFonts w:hint="eastAsia" w:ascii="宋体" w:hAnsi="宋体" w:cs="Arial"/>
                <w:color w:val="auto"/>
                <w:kern w:val="0"/>
                <w:sz w:val="24"/>
                <w:szCs w:val="24"/>
                <w:highlight w:val="none"/>
              </w:rPr>
              <w:t>开户名称：</w:t>
            </w:r>
            <w:r>
              <w:rPr>
                <w:rFonts w:hint="eastAsia" w:ascii="宋体" w:hAnsi="宋体" w:cs="Arial"/>
                <w:color w:val="auto"/>
                <w:kern w:val="0"/>
                <w:sz w:val="24"/>
                <w:szCs w:val="24"/>
                <w:highlight w:val="none"/>
                <w:lang w:eastAsia="zh-CN"/>
              </w:rPr>
              <w:t>河池市金峰投资开发有限公司</w:t>
            </w:r>
          </w:p>
        </w:tc>
        <w:tc>
          <w:tcPr>
            <w:tcW w:w="4528" w:type="dxa"/>
            <w:vAlign w:val="center"/>
          </w:tcPr>
          <w:p>
            <w:pPr>
              <w:widowControl/>
              <w:rPr>
                <w:rFonts w:ascii="宋体" w:hAnsi="宋体" w:cs="Arial"/>
                <w:color w:val="auto"/>
                <w:kern w:val="0"/>
                <w:sz w:val="24"/>
                <w:szCs w:val="24"/>
                <w:highlight w:val="none"/>
              </w:rPr>
            </w:pPr>
            <w:r>
              <w:rPr>
                <w:rFonts w:hint="eastAsia" w:ascii="宋体" w:hAnsi="宋体" w:cs="Arial"/>
                <w:color w:val="auto"/>
                <w:kern w:val="0"/>
                <w:sz w:val="24"/>
                <w:szCs w:val="24"/>
                <w:highlight w:val="none"/>
              </w:rPr>
              <w:t>开户名称：</w:t>
            </w:r>
          </w:p>
        </w:tc>
      </w:tr>
      <w:tr>
        <w:tblPrEx>
          <w:tblCellMar>
            <w:top w:w="0" w:type="dxa"/>
            <w:left w:w="108" w:type="dxa"/>
            <w:bottom w:w="0" w:type="dxa"/>
            <w:right w:w="108" w:type="dxa"/>
          </w:tblCellMar>
        </w:tblPrEx>
        <w:trPr>
          <w:trHeight w:val="709" w:hRule="atLeast"/>
        </w:trPr>
        <w:tc>
          <w:tcPr>
            <w:tcW w:w="5341" w:type="dxa"/>
            <w:vAlign w:val="center"/>
          </w:tcPr>
          <w:p>
            <w:pPr>
              <w:widowControl/>
              <w:rPr>
                <w:rFonts w:ascii="宋体" w:hAnsi="宋体" w:cs="Arial"/>
                <w:color w:val="auto"/>
                <w:kern w:val="0"/>
                <w:sz w:val="24"/>
                <w:szCs w:val="24"/>
                <w:highlight w:val="none"/>
              </w:rPr>
            </w:pPr>
            <w:r>
              <w:rPr>
                <w:rFonts w:ascii="宋体" w:hAnsi="宋体" w:cs="Arial"/>
                <w:color w:val="auto"/>
                <w:kern w:val="0"/>
                <w:sz w:val="24"/>
                <w:szCs w:val="24"/>
                <w:highlight w:val="none"/>
              </w:rPr>
              <w:t>开户银行</w:t>
            </w:r>
            <w:r>
              <w:rPr>
                <w:rFonts w:hint="eastAsia" w:ascii="宋体" w:hAnsi="宋体" w:cs="Arial"/>
                <w:color w:val="auto"/>
                <w:kern w:val="0"/>
                <w:sz w:val="24"/>
                <w:szCs w:val="24"/>
                <w:highlight w:val="none"/>
              </w:rPr>
              <w:t>：</w:t>
            </w:r>
            <w:r>
              <w:rPr>
                <w:rFonts w:hint="eastAsia" w:ascii="宋体" w:hAnsi="宋体" w:eastAsia="宋体" w:cs="宋体"/>
                <w:color w:val="auto"/>
                <w:sz w:val="24"/>
                <w:szCs w:val="24"/>
                <w:highlight w:val="none"/>
              </w:rPr>
              <w:t>农行河池市宜州支行</w:t>
            </w:r>
          </w:p>
        </w:tc>
        <w:tc>
          <w:tcPr>
            <w:tcW w:w="4528" w:type="dxa"/>
            <w:vAlign w:val="center"/>
          </w:tcPr>
          <w:p>
            <w:pPr>
              <w:widowControl/>
              <w:rPr>
                <w:rFonts w:ascii="宋体" w:hAnsi="宋体" w:cs="Arial"/>
                <w:color w:val="auto"/>
                <w:kern w:val="0"/>
                <w:sz w:val="24"/>
                <w:szCs w:val="24"/>
                <w:highlight w:val="none"/>
              </w:rPr>
            </w:pPr>
            <w:r>
              <w:rPr>
                <w:rFonts w:ascii="宋体" w:hAnsi="宋体" w:cs="Arial"/>
                <w:color w:val="auto"/>
                <w:kern w:val="0"/>
                <w:sz w:val="24"/>
                <w:szCs w:val="24"/>
                <w:highlight w:val="none"/>
              </w:rPr>
              <w:t>开户银行</w:t>
            </w:r>
            <w:r>
              <w:rPr>
                <w:rFonts w:hint="eastAsia" w:ascii="宋体" w:hAnsi="宋体" w:cs="Arial"/>
                <w:color w:val="auto"/>
                <w:kern w:val="0"/>
                <w:sz w:val="24"/>
                <w:szCs w:val="24"/>
                <w:highlight w:val="none"/>
              </w:rPr>
              <w:t>：</w:t>
            </w:r>
          </w:p>
        </w:tc>
      </w:tr>
      <w:tr>
        <w:tblPrEx>
          <w:tblCellMar>
            <w:top w:w="0" w:type="dxa"/>
            <w:left w:w="108" w:type="dxa"/>
            <w:bottom w:w="0" w:type="dxa"/>
            <w:right w:w="108" w:type="dxa"/>
          </w:tblCellMar>
        </w:tblPrEx>
        <w:trPr>
          <w:trHeight w:val="709" w:hRule="atLeast"/>
        </w:trPr>
        <w:tc>
          <w:tcPr>
            <w:tcW w:w="5341" w:type="dxa"/>
            <w:vAlign w:val="center"/>
          </w:tcPr>
          <w:p>
            <w:pPr>
              <w:widowControl/>
              <w:rPr>
                <w:rFonts w:ascii="宋体" w:hAnsi="宋体" w:cs="Arial"/>
                <w:color w:val="auto"/>
                <w:kern w:val="0"/>
                <w:sz w:val="24"/>
                <w:szCs w:val="24"/>
                <w:highlight w:val="none"/>
              </w:rPr>
            </w:pPr>
            <w:r>
              <w:rPr>
                <w:rFonts w:ascii="宋体" w:hAnsi="宋体" w:cs="Arial"/>
                <w:color w:val="auto"/>
                <w:kern w:val="0"/>
                <w:sz w:val="24"/>
                <w:szCs w:val="24"/>
                <w:highlight w:val="none"/>
              </w:rPr>
              <w:t>帐</w:t>
            </w:r>
            <w:r>
              <w:rPr>
                <w:rFonts w:hint="eastAsia" w:ascii="宋体" w:hAnsi="宋体" w:cs="Arial"/>
                <w:color w:val="auto"/>
                <w:kern w:val="0"/>
                <w:sz w:val="24"/>
                <w:szCs w:val="24"/>
                <w:highlight w:val="none"/>
              </w:rPr>
              <w:t xml:space="preserve">    </w:t>
            </w:r>
            <w:r>
              <w:rPr>
                <w:rFonts w:ascii="宋体" w:hAnsi="宋体" w:cs="Arial"/>
                <w:color w:val="auto"/>
                <w:kern w:val="0"/>
                <w:sz w:val="24"/>
                <w:szCs w:val="24"/>
                <w:highlight w:val="none"/>
              </w:rPr>
              <w:t>号</w:t>
            </w:r>
            <w:r>
              <w:rPr>
                <w:rFonts w:hint="eastAsia" w:ascii="宋体" w:hAnsi="宋体" w:cs="Arial"/>
                <w:color w:val="auto"/>
                <w:kern w:val="0"/>
                <w:sz w:val="24"/>
                <w:szCs w:val="24"/>
                <w:highlight w:val="none"/>
              </w:rPr>
              <w:t>：</w:t>
            </w:r>
            <w:r>
              <w:rPr>
                <w:rFonts w:hint="eastAsia" w:ascii="宋体" w:hAnsi="宋体" w:eastAsia="宋体" w:cs="宋体"/>
                <w:color w:val="auto"/>
                <w:sz w:val="24"/>
                <w:szCs w:val="24"/>
                <w:highlight w:val="none"/>
              </w:rPr>
              <w:t>20345270200100000185591</w:t>
            </w:r>
          </w:p>
        </w:tc>
        <w:tc>
          <w:tcPr>
            <w:tcW w:w="4528" w:type="dxa"/>
            <w:vAlign w:val="center"/>
          </w:tcPr>
          <w:p>
            <w:pPr>
              <w:widowControl/>
              <w:rPr>
                <w:rFonts w:ascii="宋体" w:hAnsi="宋体" w:cs="Arial"/>
                <w:color w:val="auto"/>
                <w:kern w:val="0"/>
                <w:sz w:val="24"/>
                <w:szCs w:val="24"/>
                <w:highlight w:val="none"/>
              </w:rPr>
            </w:pPr>
            <w:r>
              <w:rPr>
                <w:rFonts w:ascii="宋体" w:hAnsi="宋体" w:cs="Arial"/>
                <w:color w:val="auto"/>
                <w:kern w:val="0"/>
                <w:sz w:val="24"/>
                <w:szCs w:val="24"/>
                <w:highlight w:val="none"/>
              </w:rPr>
              <w:t>帐</w:t>
            </w:r>
            <w:r>
              <w:rPr>
                <w:rFonts w:hint="eastAsia" w:ascii="宋体" w:hAnsi="宋体" w:cs="Arial"/>
                <w:color w:val="auto"/>
                <w:kern w:val="0"/>
                <w:sz w:val="24"/>
                <w:szCs w:val="24"/>
                <w:highlight w:val="none"/>
              </w:rPr>
              <w:t xml:space="preserve">    </w:t>
            </w:r>
            <w:r>
              <w:rPr>
                <w:rFonts w:ascii="宋体" w:hAnsi="宋体" w:cs="Arial"/>
                <w:color w:val="auto"/>
                <w:kern w:val="0"/>
                <w:sz w:val="24"/>
                <w:szCs w:val="24"/>
                <w:highlight w:val="none"/>
              </w:rPr>
              <w:t>号</w:t>
            </w:r>
            <w:r>
              <w:rPr>
                <w:rFonts w:hint="eastAsia" w:ascii="宋体" w:hAnsi="宋体" w:cs="Arial"/>
                <w:color w:val="auto"/>
                <w:kern w:val="0"/>
                <w:sz w:val="24"/>
                <w:szCs w:val="24"/>
                <w:highlight w:val="none"/>
              </w:rPr>
              <w:t>：</w:t>
            </w:r>
          </w:p>
        </w:tc>
      </w:tr>
      <w:tr>
        <w:tblPrEx>
          <w:tblCellMar>
            <w:top w:w="0" w:type="dxa"/>
            <w:left w:w="108" w:type="dxa"/>
            <w:bottom w:w="0" w:type="dxa"/>
            <w:right w:w="108" w:type="dxa"/>
          </w:tblCellMar>
        </w:tblPrEx>
        <w:trPr>
          <w:trHeight w:val="709" w:hRule="atLeast"/>
        </w:trPr>
        <w:tc>
          <w:tcPr>
            <w:tcW w:w="5341" w:type="dxa"/>
            <w:vAlign w:val="center"/>
          </w:tcPr>
          <w:p>
            <w:pPr>
              <w:widowControl/>
              <w:rPr>
                <w:rFonts w:ascii="宋体" w:hAnsi="宋体" w:cs="Arial"/>
                <w:color w:val="auto"/>
                <w:kern w:val="0"/>
                <w:sz w:val="24"/>
                <w:szCs w:val="24"/>
                <w:highlight w:val="none"/>
              </w:rPr>
            </w:pPr>
            <w:r>
              <w:rPr>
                <w:rFonts w:hint="eastAsia" w:ascii="宋体" w:hAnsi="宋体" w:cs="Arial"/>
                <w:color w:val="auto"/>
                <w:kern w:val="0"/>
                <w:sz w:val="24"/>
                <w:szCs w:val="24"/>
                <w:highlight w:val="none"/>
              </w:rPr>
              <w:t>社会信用代码：</w:t>
            </w:r>
            <w:r>
              <w:rPr>
                <w:rFonts w:hint="eastAsia" w:ascii="宋体" w:hAnsi="宋体" w:eastAsia="宋体" w:cs="宋体"/>
                <w:color w:val="auto"/>
                <w:sz w:val="24"/>
                <w:szCs w:val="24"/>
                <w:highlight w:val="none"/>
              </w:rPr>
              <w:t>91451281MAA7A71J75</w:t>
            </w:r>
          </w:p>
        </w:tc>
        <w:tc>
          <w:tcPr>
            <w:tcW w:w="4528" w:type="dxa"/>
            <w:vAlign w:val="center"/>
          </w:tcPr>
          <w:p>
            <w:pPr>
              <w:widowControl/>
              <w:rPr>
                <w:rFonts w:ascii="宋体" w:hAnsi="宋体" w:cs="Arial"/>
                <w:color w:val="auto"/>
                <w:kern w:val="0"/>
                <w:sz w:val="24"/>
                <w:szCs w:val="24"/>
                <w:highlight w:val="none"/>
              </w:rPr>
            </w:pPr>
            <w:r>
              <w:rPr>
                <w:rFonts w:hint="eastAsia" w:ascii="宋体" w:hAnsi="宋体" w:cs="Arial"/>
                <w:color w:val="auto"/>
                <w:kern w:val="0"/>
                <w:sz w:val="24"/>
                <w:szCs w:val="24"/>
                <w:highlight w:val="none"/>
              </w:rPr>
              <w:t>社会信用代码：</w:t>
            </w:r>
          </w:p>
        </w:tc>
      </w:tr>
      <w:tr>
        <w:tblPrEx>
          <w:tblCellMar>
            <w:top w:w="0" w:type="dxa"/>
            <w:left w:w="108" w:type="dxa"/>
            <w:bottom w:w="0" w:type="dxa"/>
            <w:right w:w="108" w:type="dxa"/>
          </w:tblCellMar>
        </w:tblPrEx>
        <w:trPr>
          <w:trHeight w:val="409" w:hRule="atLeast"/>
        </w:trPr>
        <w:tc>
          <w:tcPr>
            <w:tcW w:w="9869" w:type="dxa"/>
            <w:gridSpan w:val="2"/>
            <w:vAlign w:val="center"/>
          </w:tcPr>
          <w:p>
            <w:pPr>
              <w:widowControl/>
              <w:ind w:firstLine="2400" w:firstLineChars="1000"/>
              <w:rPr>
                <w:rFonts w:ascii="宋体" w:hAnsi="宋体" w:cs="Arial"/>
                <w:color w:val="auto"/>
                <w:kern w:val="0"/>
                <w:sz w:val="24"/>
                <w:szCs w:val="24"/>
                <w:highlight w:val="none"/>
              </w:rPr>
            </w:pPr>
          </w:p>
          <w:p>
            <w:pPr>
              <w:widowControl/>
              <w:ind w:firstLine="3600" w:firstLineChars="1500"/>
              <w:rPr>
                <w:rFonts w:ascii="宋体" w:hAnsi="宋体" w:cs="Arial"/>
                <w:color w:val="auto"/>
                <w:kern w:val="0"/>
                <w:sz w:val="24"/>
                <w:szCs w:val="24"/>
                <w:highlight w:val="none"/>
              </w:rPr>
            </w:pPr>
            <w:r>
              <w:rPr>
                <w:rFonts w:hint="eastAsia" w:ascii="宋体" w:hAnsi="宋体" w:cs="Arial"/>
                <w:color w:val="auto"/>
                <w:kern w:val="0"/>
                <w:sz w:val="24"/>
                <w:szCs w:val="24"/>
                <w:highlight w:val="none"/>
              </w:rPr>
              <w:t>日期： 202</w:t>
            </w:r>
            <w:r>
              <w:rPr>
                <w:rFonts w:hint="eastAsia" w:ascii="宋体" w:hAnsi="宋体" w:cs="Arial"/>
                <w:color w:val="auto"/>
                <w:kern w:val="0"/>
                <w:sz w:val="24"/>
                <w:szCs w:val="24"/>
                <w:highlight w:val="none"/>
                <w:lang w:val="en-US" w:eastAsia="zh-CN"/>
              </w:rPr>
              <w:t>2</w:t>
            </w:r>
            <w:r>
              <w:rPr>
                <w:rFonts w:hint="eastAsia" w:ascii="宋体" w:hAnsi="宋体" w:cs="Arial"/>
                <w:color w:val="auto"/>
                <w:kern w:val="0"/>
                <w:sz w:val="24"/>
                <w:szCs w:val="24"/>
                <w:highlight w:val="none"/>
              </w:rPr>
              <w:t xml:space="preserve"> 年 </w:t>
            </w:r>
            <w:r>
              <w:rPr>
                <w:rFonts w:hint="eastAsia" w:ascii="宋体" w:hAnsi="宋体" w:cs="Arial"/>
                <w:color w:val="auto"/>
                <w:kern w:val="0"/>
                <w:sz w:val="24"/>
                <w:szCs w:val="24"/>
                <w:highlight w:val="none"/>
                <w:lang w:val="en-US" w:eastAsia="zh-CN"/>
              </w:rPr>
              <w:t xml:space="preserve"> </w:t>
            </w:r>
            <w:r>
              <w:rPr>
                <w:rFonts w:hint="eastAsia" w:ascii="宋体" w:hAnsi="宋体" w:cs="Arial"/>
                <w:color w:val="auto"/>
                <w:kern w:val="0"/>
                <w:sz w:val="24"/>
                <w:szCs w:val="24"/>
                <w:highlight w:val="none"/>
              </w:rPr>
              <w:t xml:space="preserve">  月    日</w:t>
            </w:r>
          </w:p>
        </w:tc>
      </w:tr>
    </w:tbl>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第二部分  通用条件</w:t>
      </w:r>
    </w:p>
    <w:p>
      <w:pPr>
        <w:spacing w:line="360" w:lineRule="exact"/>
        <w:ind w:firstLine="643" w:firstLineChars="200"/>
        <w:rPr>
          <w:rFonts w:asciiTheme="minorEastAsia" w:hAnsiTheme="minorEastAsia" w:eastAsiaTheme="minorEastAsia" w:cstheme="minorEastAsia"/>
          <w:b/>
          <w:color w:val="auto"/>
          <w:sz w:val="32"/>
          <w:szCs w:val="32"/>
          <w:highlight w:val="none"/>
        </w:rPr>
      </w:pPr>
    </w:p>
    <w:p>
      <w:pPr>
        <w:spacing w:line="360" w:lineRule="exact"/>
        <w:ind w:firstLine="643" w:firstLineChars="20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采用住房城乡建设部、工商总局制定的《建设工程造价咨询合同（示范文本）》（GF-2015-0212）。</w:t>
      </w: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pStyle w:val="2"/>
        <w:rPr>
          <w:color w:val="auto"/>
          <w:highlight w:val="none"/>
        </w:rPr>
      </w:pPr>
    </w:p>
    <w:p>
      <w:pPr>
        <w:spacing w:line="360" w:lineRule="exact"/>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spacing w:line="360" w:lineRule="exact"/>
        <w:ind w:firstLine="643" w:firstLineChars="200"/>
        <w:jc w:val="center"/>
        <w:rPr>
          <w:rFonts w:asciiTheme="minorEastAsia" w:hAnsiTheme="minorEastAsia" w:eastAsiaTheme="minorEastAsia" w:cstheme="minorEastAsia"/>
          <w:b/>
          <w:color w:val="auto"/>
          <w:sz w:val="32"/>
          <w:szCs w:val="32"/>
          <w:highlight w:val="none"/>
        </w:rPr>
      </w:pPr>
    </w:p>
    <w:p>
      <w:pP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p>
    <w:p>
      <w:pPr>
        <w:keepNext w:val="0"/>
        <w:keepLines w:val="0"/>
        <w:pageBreakBefore w:val="0"/>
        <w:widowControl w:val="0"/>
        <w:wordWrap/>
        <w:topLinePunct w:val="0"/>
        <w:autoSpaceDE/>
        <w:autoSpaceDN/>
        <w:bidi w:val="0"/>
        <w:adjustRightInd/>
        <w:spacing w:line="560" w:lineRule="exact"/>
        <w:ind w:firstLine="643" w:firstLineChars="200"/>
        <w:jc w:val="center"/>
        <w:textAlignment w:val="auto"/>
        <w:rPr>
          <w:color w:val="auto"/>
          <w:highlight w:val="none"/>
        </w:rPr>
      </w:pPr>
      <w:r>
        <w:rPr>
          <w:rFonts w:hint="eastAsia" w:asciiTheme="minorEastAsia" w:hAnsiTheme="minorEastAsia" w:eastAsiaTheme="minorEastAsia" w:cstheme="minorEastAsia"/>
          <w:b/>
          <w:color w:val="auto"/>
          <w:sz w:val="32"/>
          <w:szCs w:val="32"/>
          <w:highlight w:val="none"/>
        </w:rPr>
        <w:t>第三部分  专用条件</w:t>
      </w:r>
    </w:p>
    <w:p>
      <w:pPr>
        <w:keepNext w:val="0"/>
        <w:keepLines w:val="0"/>
        <w:pageBreakBefore w:val="0"/>
        <w:widowControl w:val="0"/>
        <w:wordWrap/>
        <w:topLinePunct w:val="0"/>
        <w:autoSpaceDE/>
        <w:autoSpaceDN/>
        <w:bidi w:val="0"/>
        <w:adjustRightInd/>
        <w:spacing w:line="560" w:lineRule="exact"/>
        <w:textAlignment w:val="auto"/>
        <w:outlineLvl w:val="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1.词语定义、语言、解释顺序与适用法律</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1.2语言</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本合同文件使用中文。</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1.3合同文件的优先顺序</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本合同文件的解释顺序为：</w:t>
      </w:r>
      <w:r>
        <w:rPr>
          <w:rFonts w:hint="eastAsia" w:ascii="仿宋" w:hAnsi="仿宋" w:eastAsia="仿宋" w:cs="仿宋"/>
          <w:color w:val="auto"/>
          <w:sz w:val="30"/>
          <w:szCs w:val="30"/>
          <w:highlight w:val="none"/>
          <w:u w:val="single"/>
        </w:rPr>
        <w:t xml:space="preserve">   /  </w:t>
      </w:r>
      <w:r>
        <w:rPr>
          <w:rFonts w:hint="eastAsia" w:ascii="仿宋" w:hAnsi="仿宋" w:eastAsia="仿宋" w:cs="仿宋"/>
          <w:color w:val="auto"/>
          <w:sz w:val="30"/>
          <w:szCs w:val="30"/>
          <w:highlight w:val="none"/>
        </w:rPr>
        <w:t xml:space="preserve"> 。</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1.4适用法律</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本合同适用的其他规范性文件包括:</w:t>
      </w:r>
    </w:p>
    <w:p>
      <w:pPr>
        <w:keepNext w:val="0"/>
        <w:keepLines w:val="0"/>
        <w:pageBreakBefore w:val="0"/>
        <w:widowControl w:val="0"/>
        <w:wordWrap/>
        <w:topLinePunct w:val="0"/>
        <w:autoSpaceDE/>
        <w:autoSpaceDN/>
        <w:bidi w:val="0"/>
        <w:adjustRightInd/>
        <w:spacing w:line="560" w:lineRule="exact"/>
        <w:ind w:left="567"/>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u w:val="single"/>
        </w:rPr>
        <w:t>国家和广西制定的有关工程建设法律、法规等文件</w:t>
      </w:r>
      <w:r>
        <w:rPr>
          <w:rFonts w:hint="eastAsia" w:ascii="仿宋" w:hAnsi="仿宋" w:eastAsia="仿宋" w:cs="仿宋"/>
          <w:color w:val="auto"/>
          <w:sz w:val="30"/>
          <w:szCs w:val="30"/>
          <w:highlight w:val="none"/>
        </w:rPr>
        <w:t>。</w:t>
      </w:r>
    </w:p>
    <w:p>
      <w:pPr>
        <w:keepNext w:val="0"/>
        <w:keepLines w:val="0"/>
        <w:pageBreakBefore w:val="0"/>
        <w:widowControl w:val="0"/>
        <w:wordWrap/>
        <w:topLinePunct w:val="0"/>
        <w:autoSpaceDE/>
        <w:autoSpaceDN/>
        <w:bidi w:val="0"/>
        <w:adjustRightInd/>
        <w:spacing w:line="560" w:lineRule="exact"/>
        <w:ind w:left="567"/>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color w:val="auto"/>
          <w:sz w:val="30"/>
          <w:szCs w:val="30"/>
          <w:highlight w:val="none"/>
          <w:u w:val="single"/>
        </w:rPr>
        <w:t>现行预算定额及费用计价规定</w:t>
      </w:r>
      <w:r>
        <w:rPr>
          <w:rFonts w:hint="eastAsia" w:ascii="仿宋" w:hAnsi="仿宋" w:eastAsia="仿宋" w:cs="仿宋"/>
          <w:color w:val="auto"/>
          <w:sz w:val="30"/>
          <w:szCs w:val="30"/>
          <w:highlight w:val="none"/>
        </w:rPr>
        <w:t>。</w:t>
      </w:r>
    </w:p>
    <w:p>
      <w:pPr>
        <w:keepNext w:val="0"/>
        <w:keepLines w:val="0"/>
        <w:pageBreakBefore w:val="0"/>
        <w:widowControl w:val="0"/>
        <w:wordWrap/>
        <w:topLinePunct w:val="0"/>
        <w:autoSpaceDE/>
        <w:autoSpaceDN/>
        <w:bidi w:val="0"/>
        <w:adjustRightInd/>
        <w:spacing w:line="560" w:lineRule="exact"/>
        <w:ind w:left="567"/>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u w:val="single"/>
        </w:rPr>
        <w:t>《政府投资项目审计规定》</w:t>
      </w:r>
      <w:r>
        <w:rPr>
          <w:rFonts w:hint="eastAsia" w:ascii="仿宋" w:hAnsi="仿宋" w:eastAsia="仿宋" w:cs="仿宋"/>
          <w:color w:val="auto"/>
          <w:sz w:val="30"/>
          <w:szCs w:val="30"/>
          <w:highlight w:val="none"/>
        </w:rPr>
        <w:t>。</w:t>
      </w:r>
    </w:p>
    <w:p>
      <w:pPr>
        <w:keepNext w:val="0"/>
        <w:keepLines w:val="0"/>
        <w:pageBreakBefore w:val="0"/>
        <w:widowControl w:val="0"/>
        <w:wordWrap/>
        <w:topLinePunct w:val="0"/>
        <w:autoSpaceDE/>
        <w:autoSpaceDN/>
        <w:bidi w:val="0"/>
        <w:adjustRightInd/>
        <w:spacing w:line="560" w:lineRule="exact"/>
        <w:ind w:left="567"/>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w:t>
      </w:r>
      <w:r>
        <w:rPr>
          <w:rFonts w:hint="eastAsia" w:ascii="仿宋" w:hAnsi="仿宋" w:eastAsia="仿宋" w:cs="仿宋"/>
          <w:color w:val="auto"/>
          <w:sz w:val="30"/>
          <w:szCs w:val="30"/>
          <w:highlight w:val="none"/>
          <w:u w:val="single"/>
        </w:rPr>
        <w:t>《广西壮族自治区政府投资建设项目审计办法》</w:t>
      </w:r>
      <w:r>
        <w:rPr>
          <w:rFonts w:hint="eastAsia" w:ascii="仿宋" w:hAnsi="仿宋" w:eastAsia="仿宋" w:cs="仿宋"/>
          <w:color w:val="auto"/>
          <w:sz w:val="30"/>
          <w:szCs w:val="30"/>
          <w:highlight w:val="none"/>
        </w:rPr>
        <w:t>。</w:t>
      </w:r>
    </w:p>
    <w:p>
      <w:pPr>
        <w:keepNext w:val="0"/>
        <w:keepLines w:val="0"/>
        <w:pageBreakBefore w:val="0"/>
        <w:widowControl w:val="0"/>
        <w:wordWrap/>
        <w:topLinePunct w:val="0"/>
        <w:autoSpaceDE/>
        <w:autoSpaceDN/>
        <w:bidi w:val="0"/>
        <w:adjustRightInd/>
        <w:spacing w:line="560" w:lineRule="exact"/>
        <w:ind w:left="567"/>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（5）</w:t>
      </w:r>
      <w:r>
        <w:rPr>
          <w:rFonts w:hint="eastAsia" w:ascii="仿宋" w:hAnsi="仿宋" w:eastAsia="仿宋" w:cs="仿宋"/>
          <w:color w:val="auto"/>
          <w:sz w:val="30"/>
          <w:szCs w:val="30"/>
          <w:highlight w:val="none"/>
          <w:u w:val="single"/>
        </w:rPr>
        <w:t>《工程造价咨询单位执业行为准则》</w:t>
      </w:r>
      <w:r>
        <w:rPr>
          <w:rFonts w:hint="eastAsia" w:ascii="仿宋" w:hAnsi="仿宋" w:eastAsia="仿宋" w:cs="仿宋"/>
          <w:color w:val="auto"/>
          <w:sz w:val="30"/>
          <w:szCs w:val="30"/>
          <w:highlight w:val="none"/>
        </w:rPr>
        <w:t>。</w:t>
      </w:r>
    </w:p>
    <w:p>
      <w:pPr>
        <w:keepNext w:val="0"/>
        <w:keepLines w:val="0"/>
        <w:pageBreakBefore w:val="0"/>
        <w:widowControl w:val="0"/>
        <w:wordWrap/>
        <w:topLinePunct w:val="0"/>
        <w:autoSpaceDE/>
        <w:autoSpaceDN/>
        <w:bidi w:val="0"/>
        <w:adjustRightInd/>
        <w:spacing w:line="560" w:lineRule="exact"/>
        <w:ind w:left="567"/>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（6）</w:t>
      </w:r>
      <w:r>
        <w:rPr>
          <w:rFonts w:hint="eastAsia" w:ascii="仿宋" w:hAnsi="仿宋" w:eastAsia="仿宋" w:cs="仿宋"/>
          <w:color w:val="auto"/>
          <w:sz w:val="30"/>
          <w:szCs w:val="30"/>
          <w:highlight w:val="none"/>
          <w:u w:val="single"/>
        </w:rPr>
        <w:t>《造价工程师职业道德行为准则》</w:t>
      </w:r>
      <w:r>
        <w:rPr>
          <w:rFonts w:hint="eastAsia" w:ascii="仿宋" w:hAnsi="仿宋" w:eastAsia="仿宋" w:cs="仿宋"/>
          <w:color w:val="auto"/>
          <w:sz w:val="30"/>
          <w:szCs w:val="30"/>
          <w:highlight w:val="none"/>
        </w:rPr>
        <w:t>。</w:t>
      </w:r>
    </w:p>
    <w:p>
      <w:pPr>
        <w:keepNext w:val="0"/>
        <w:keepLines w:val="0"/>
        <w:pageBreakBefore w:val="0"/>
        <w:widowControl w:val="0"/>
        <w:wordWrap/>
        <w:topLinePunct w:val="0"/>
        <w:autoSpaceDE/>
        <w:autoSpaceDN/>
        <w:bidi w:val="0"/>
        <w:adjustRightInd/>
        <w:spacing w:line="560" w:lineRule="exact"/>
        <w:textAlignment w:val="auto"/>
        <w:outlineLvl w:val="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2.委托人的义务</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2.1提供资料</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委托人提供与本合同咨询业务有关的资料包括：</w:t>
      </w:r>
      <w:r>
        <w:rPr>
          <w:rFonts w:hint="eastAsia" w:ascii="仿宋" w:hAnsi="仿宋" w:eastAsia="仿宋" w:cs="仿宋"/>
          <w:color w:val="auto"/>
          <w:sz w:val="30"/>
          <w:szCs w:val="30"/>
          <w:highlight w:val="none"/>
          <w:u w:val="single"/>
        </w:rPr>
        <w:t xml:space="preserve">  经</w:t>
      </w:r>
      <w:r>
        <w:rPr>
          <w:rFonts w:hint="eastAsia" w:ascii="仿宋" w:hAnsi="仿宋" w:eastAsia="仿宋" w:cs="仿宋"/>
          <w:color w:val="auto"/>
          <w:sz w:val="30"/>
          <w:szCs w:val="30"/>
          <w:highlight w:val="none"/>
          <w:u w:val="single"/>
          <w:lang w:eastAsia="zh-CN"/>
        </w:rPr>
        <w:t>委托人</w:t>
      </w:r>
      <w:r>
        <w:rPr>
          <w:rFonts w:hint="eastAsia" w:ascii="仿宋" w:hAnsi="仿宋" w:eastAsia="仿宋" w:cs="仿宋"/>
          <w:color w:val="auto"/>
          <w:sz w:val="30"/>
          <w:szCs w:val="30"/>
          <w:highlight w:val="none"/>
          <w:u w:val="single"/>
        </w:rPr>
        <w:t xml:space="preserve">审查认可的设计图纸等相关资料  </w:t>
      </w:r>
      <w:r>
        <w:rPr>
          <w:rFonts w:hint="eastAsia" w:ascii="仿宋" w:hAnsi="仿宋" w:eastAsia="仿宋" w:cs="仿宋"/>
          <w:color w:val="auto"/>
          <w:sz w:val="30"/>
          <w:szCs w:val="30"/>
          <w:highlight w:val="none"/>
        </w:rPr>
        <w:t>。</w:t>
      </w:r>
    </w:p>
    <w:p>
      <w:pPr>
        <w:keepNext w:val="0"/>
        <w:keepLines w:val="0"/>
        <w:pageBreakBefore w:val="0"/>
        <w:widowControl w:val="0"/>
        <w:wordWrap/>
        <w:topLinePunct w:val="0"/>
        <w:autoSpaceDE/>
        <w:autoSpaceDN/>
        <w:bidi w:val="0"/>
        <w:adjustRightInd/>
        <w:spacing w:line="560" w:lineRule="exact"/>
        <w:ind w:firstLine="600" w:firstLineChars="200"/>
        <w:textAlignment w:val="auto"/>
        <w:outlineLvl w:val="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2.2提供工作条件</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2.2.1项目咨询人员使用由委托人提供的房屋及设备，支付使用费的标准为：</w:t>
      </w:r>
      <w:r>
        <w:rPr>
          <w:rFonts w:hint="eastAsia" w:ascii="仿宋" w:hAnsi="仿宋" w:eastAsia="仿宋" w:cs="仿宋"/>
          <w:color w:val="auto"/>
          <w:sz w:val="30"/>
          <w:szCs w:val="30"/>
          <w:highlight w:val="none"/>
          <w:u w:val="single"/>
        </w:rPr>
        <w:t xml:space="preserve">   /  </w:t>
      </w:r>
      <w:r>
        <w:rPr>
          <w:rFonts w:hint="eastAsia" w:ascii="仿宋" w:hAnsi="仿宋" w:eastAsia="仿宋" w:cs="仿宋"/>
          <w:color w:val="auto"/>
          <w:sz w:val="30"/>
          <w:szCs w:val="30"/>
          <w:highlight w:val="none"/>
        </w:rPr>
        <w:t>。</w:t>
      </w:r>
    </w:p>
    <w:p>
      <w:pPr>
        <w:keepNext w:val="0"/>
        <w:keepLines w:val="0"/>
        <w:pageBreakBefore w:val="0"/>
        <w:widowControl w:val="0"/>
        <w:wordWrap/>
        <w:topLinePunct w:val="0"/>
        <w:autoSpaceDE/>
        <w:autoSpaceDN/>
        <w:bidi w:val="0"/>
        <w:adjustRightInd/>
        <w:spacing w:line="560" w:lineRule="exact"/>
        <w:ind w:firstLine="600" w:firstLineChars="200"/>
        <w:textAlignment w:val="auto"/>
        <w:outlineLvl w:val="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2.3答复</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委托人同意</w:t>
      </w:r>
      <w:r>
        <w:rPr>
          <w:rFonts w:hint="eastAsia" w:ascii="仿宋" w:hAnsi="仿宋" w:eastAsia="仿宋" w:cs="仿宋"/>
          <w:color w:val="auto"/>
          <w:sz w:val="30"/>
          <w:szCs w:val="30"/>
          <w:highlight w:val="none"/>
          <w:u w:val="single"/>
        </w:rPr>
        <w:t xml:space="preserve"> 3 </w:t>
      </w:r>
      <w:r>
        <w:rPr>
          <w:rFonts w:hint="eastAsia" w:ascii="仿宋" w:hAnsi="仿宋" w:eastAsia="仿宋" w:cs="仿宋"/>
          <w:color w:val="auto"/>
          <w:sz w:val="30"/>
          <w:szCs w:val="30"/>
          <w:highlight w:val="none"/>
        </w:rPr>
        <w:t>日内，对咨询人书面提交并要求做出决定的事宜给予书面答复。逾期未答复的，视为委托人认可。</w:t>
      </w:r>
    </w:p>
    <w:p>
      <w:pPr>
        <w:keepNext w:val="0"/>
        <w:keepLines w:val="0"/>
        <w:pageBreakBefore w:val="0"/>
        <w:widowControl w:val="0"/>
        <w:wordWrap/>
        <w:topLinePunct w:val="0"/>
        <w:autoSpaceDE/>
        <w:autoSpaceDN/>
        <w:bidi w:val="0"/>
        <w:adjustRightInd/>
        <w:spacing w:line="560" w:lineRule="exact"/>
        <w:textAlignment w:val="auto"/>
        <w:outlineLvl w:val="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3.咨询人的义务</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3.1项目咨询团队及人员</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3.1.1项目咨询团队人员的数量不少于 3人。咨询人在合同签订后1个工作日内提供项目咨询团队人员名单及联系方式。</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本工程服务的造价技术人员不少于3人，其中：</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①项目负责人应具有住房和城乡建设部</w:t>
      </w:r>
      <w:r>
        <w:rPr>
          <w:rFonts w:hint="eastAsia" w:ascii="仿宋" w:hAnsi="仿宋" w:eastAsia="仿宋" w:cs="仿宋"/>
          <w:color w:val="auto"/>
          <w:sz w:val="30"/>
          <w:szCs w:val="30"/>
          <w:highlight w:val="none"/>
          <w:lang w:eastAsia="zh-CN"/>
        </w:rPr>
        <w:t>、水利部</w:t>
      </w:r>
      <w:r>
        <w:rPr>
          <w:rFonts w:hint="eastAsia" w:ascii="仿宋" w:hAnsi="仿宋" w:eastAsia="仿宋" w:cs="仿宋"/>
          <w:color w:val="auto"/>
          <w:sz w:val="30"/>
          <w:szCs w:val="30"/>
          <w:highlight w:val="none"/>
        </w:rPr>
        <w:t>颁发的一级注册造价工程师证书并具有</w:t>
      </w:r>
      <w:r>
        <w:rPr>
          <w:rFonts w:hint="eastAsia" w:ascii="仿宋" w:hAnsi="仿宋" w:eastAsia="仿宋" w:cs="仿宋"/>
          <w:color w:val="auto"/>
          <w:sz w:val="30"/>
          <w:szCs w:val="30"/>
          <w:highlight w:val="none"/>
          <w:lang w:eastAsia="zh-CN"/>
        </w:rPr>
        <w:t>中</w:t>
      </w:r>
      <w:r>
        <w:rPr>
          <w:rFonts w:hint="eastAsia" w:ascii="仿宋" w:hAnsi="仿宋" w:eastAsia="仿宋" w:cs="仿宋"/>
          <w:color w:val="auto"/>
          <w:sz w:val="30"/>
          <w:szCs w:val="30"/>
          <w:highlight w:val="none"/>
        </w:rPr>
        <w:t>级或</w:t>
      </w:r>
      <w:r>
        <w:rPr>
          <w:rFonts w:hint="eastAsia" w:ascii="仿宋" w:hAnsi="仿宋" w:eastAsia="仿宋" w:cs="仿宋"/>
          <w:color w:val="auto"/>
          <w:sz w:val="30"/>
          <w:szCs w:val="30"/>
          <w:highlight w:val="none"/>
          <w:lang w:eastAsia="zh-CN"/>
        </w:rPr>
        <w:t>中</w:t>
      </w:r>
      <w:r>
        <w:rPr>
          <w:rFonts w:hint="eastAsia" w:ascii="仿宋" w:hAnsi="仿宋" w:eastAsia="仿宋" w:cs="仿宋"/>
          <w:color w:val="auto"/>
          <w:sz w:val="30"/>
          <w:szCs w:val="30"/>
          <w:highlight w:val="none"/>
        </w:rPr>
        <w:t>级以上技术职称。</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②项目组其他2名造价技术人员中,造价专业应为土建</w:t>
      </w:r>
      <w:r>
        <w:rPr>
          <w:rFonts w:hint="eastAsia" w:ascii="仿宋" w:hAnsi="仿宋" w:eastAsia="仿宋" w:cs="仿宋"/>
          <w:color w:val="auto"/>
          <w:sz w:val="30"/>
          <w:szCs w:val="30"/>
          <w:highlight w:val="none"/>
          <w:lang w:eastAsia="zh-CN"/>
        </w:rPr>
        <w:t>或水利</w:t>
      </w:r>
      <w:r>
        <w:rPr>
          <w:rFonts w:hint="eastAsia" w:ascii="仿宋" w:hAnsi="仿宋" w:eastAsia="仿宋" w:cs="仿宋"/>
          <w:color w:val="auto"/>
          <w:sz w:val="30"/>
          <w:szCs w:val="30"/>
          <w:highlight w:val="none"/>
        </w:rPr>
        <w:t>专业1人，安装专业1人。项目组其他2名造价技术人员中至少有1人为住房和城乡建设部</w:t>
      </w:r>
      <w:r>
        <w:rPr>
          <w:rFonts w:hint="eastAsia" w:ascii="仿宋" w:hAnsi="仿宋" w:eastAsia="仿宋" w:cs="仿宋"/>
          <w:color w:val="auto"/>
          <w:sz w:val="30"/>
          <w:szCs w:val="30"/>
          <w:highlight w:val="none"/>
          <w:lang w:eastAsia="zh-CN"/>
        </w:rPr>
        <w:t>、水利部</w:t>
      </w:r>
      <w:r>
        <w:rPr>
          <w:rFonts w:hint="eastAsia" w:ascii="仿宋" w:hAnsi="仿宋" w:eastAsia="仿宋" w:cs="仿宋"/>
          <w:color w:val="auto"/>
          <w:sz w:val="30"/>
          <w:szCs w:val="30"/>
          <w:highlight w:val="none"/>
        </w:rPr>
        <w:t>颁发的造价工程师。</w:t>
      </w:r>
    </w:p>
    <w:p>
      <w:pPr>
        <w:pStyle w:val="4"/>
        <w:keepNext w:val="0"/>
        <w:keepLines w:val="0"/>
        <w:pageBreakBefore w:val="0"/>
        <w:widowControl w:val="0"/>
        <w:wordWrap/>
        <w:topLinePunct w:val="0"/>
        <w:autoSpaceDE/>
        <w:autoSpaceDN/>
        <w:bidi w:val="0"/>
        <w:adjustRightInd/>
        <w:spacing w:line="560" w:lineRule="exact"/>
        <w:ind w:firstLine="630" w:firstLineChars="300"/>
        <w:textAlignment w:val="auto"/>
        <w:rPr>
          <w:color w:val="auto"/>
          <w:highlight w:val="none"/>
        </w:rPr>
      </w:pPr>
      <w:r>
        <w:rPr>
          <w:rFonts w:hint="eastAsia" w:eastAsia="仿宋"/>
          <w:color w:val="auto"/>
          <w:highlight w:val="none"/>
        </w:rPr>
        <w:t xml:space="preserve"> </w:t>
      </w:r>
      <w:r>
        <w:rPr>
          <w:rFonts w:hint="eastAsia" w:ascii="仿宋" w:hAnsi="仿宋" w:eastAsia="仿宋" w:cs="仿宋"/>
          <w:color w:val="auto"/>
          <w:sz w:val="30"/>
          <w:szCs w:val="30"/>
          <w:highlight w:val="none"/>
        </w:rPr>
        <w:t>③项目咨询团队需提交项目负责人一级造价师职业资格证书、职称证书、身份证复印件以及联系方式，项目组造价人员需提交职业资格证书、身份证复印件以及联系方式。上述复印件均需加盖单位公章。</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3.1.2项目负责人为：</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，项目负责人为履行本合同的权限为:</w:t>
      </w:r>
      <w:r>
        <w:rPr>
          <w:rFonts w:hint="eastAsia" w:ascii="仿宋" w:hAnsi="仿宋" w:eastAsia="仿宋" w:cs="仿宋"/>
          <w:color w:val="auto"/>
          <w:sz w:val="30"/>
          <w:szCs w:val="30"/>
          <w:highlight w:val="none"/>
          <w:u w:val="single"/>
        </w:rPr>
        <w:t xml:space="preserve"> 递交造价咨询成果文件，负责本工程造价咨询相关问题的核对、协调</w:t>
      </w:r>
      <w:r>
        <w:rPr>
          <w:rFonts w:hint="eastAsia" w:ascii="仿宋" w:hAnsi="仿宋" w:eastAsia="仿宋" w:cs="仿宋"/>
          <w:color w:val="auto"/>
          <w:sz w:val="30"/>
          <w:szCs w:val="30"/>
          <w:highlight w:val="none"/>
        </w:rPr>
        <w:t>。</w:t>
      </w:r>
    </w:p>
    <w:p>
      <w:pPr>
        <w:pStyle w:val="2"/>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3.1.3  项目组其他成员：</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3.1.4咨询人更换项目咨询团队其他咨询人员的约定：</w:t>
      </w:r>
      <w:r>
        <w:rPr>
          <w:rFonts w:hint="eastAsia" w:ascii="仿宋" w:hAnsi="仿宋" w:eastAsia="仿宋" w:cs="仿宋"/>
          <w:color w:val="auto"/>
          <w:sz w:val="30"/>
          <w:szCs w:val="30"/>
          <w:highlight w:val="none"/>
          <w:u w:val="single"/>
        </w:rPr>
        <w:t>非经委托人同意，咨询人不得擅自更换项目咨询团队其他咨询人员</w:t>
      </w:r>
      <w:r>
        <w:rPr>
          <w:rFonts w:hint="eastAsia" w:ascii="仿宋" w:hAnsi="仿宋" w:eastAsia="仿宋" w:cs="仿宋"/>
          <w:color w:val="auto"/>
          <w:sz w:val="30"/>
          <w:szCs w:val="30"/>
          <w:highlight w:val="none"/>
        </w:rPr>
        <w:t>。</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3.1.5委托人要求更换咨询人员的情形还包括：</w:t>
      </w:r>
      <w:r>
        <w:rPr>
          <w:rFonts w:hint="eastAsia" w:ascii="仿宋" w:hAnsi="仿宋" w:eastAsia="仿宋" w:cs="仿宋"/>
          <w:color w:val="auto"/>
          <w:sz w:val="30"/>
          <w:szCs w:val="30"/>
          <w:highlight w:val="none"/>
          <w:u w:val="single"/>
        </w:rPr>
        <w:t>当委托人认定咨询专业人员不按咨询合同履行其职责，或与第三人串通给委托人造成经济损失的，委托人有权要求更换咨询专业人员，咨询人不予更换的，构成违约。</w:t>
      </w:r>
    </w:p>
    <w:p>
      <w:pPr>
        <w:keepNext w:val="0"/>
        <w:keepLines w:val="0"/>
        <w:pageBreakBefore w:val="0"/>
        <w:widowControl w:val="0"/>
        <w:wordWrap/>
        <w:topLinePunct w:val="0"/>
        <w:autoSpaceDE/>
        <w:autoSpaceDN/>
        <w:bidi w:val="0"/>
        <w:adjustRightInd/>
        <w:spacing w:line="560" w:lineRule="exact"/>
        <w:ind w:firstLine="600" w:firstLineChars="200"/>
        <w:textAlignment w:val="auto"/>
        <w:outlineLvl w:val="0"/>
        <w:rPr>
          <w:rFonts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3.2咨询人的工作要求</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3.2.1咨询人向委托人提供有关资料的时间：</w:t>
      </w:r>
      <w:r>
        <w:rPr>
          <w:rFonts w:hint="eastAsia" w:ascii="仿宋" w:hAnsi="仿宋" w:eastAsia="仿宋" w:cs="仿宋"/>
          <w:color w:val="auto"/>
          <w:sz w:val="30"/>
          <w:szCs w:val="30"/>
          <w:highlight w:val="none"/>
          <w:u w:val="single"/>
        </w:rPr>
        <w:t>签订合同之日起两日内</w:t>
      </w:r>
      <w:r>
        <w:rPr>
          <w:rFonts w:hint="eastAsia" w:ascii="仿宋" w:hAnsi="仿宋" w:eastAsia="仿宋" w:cs="仿宋"/>
          <w:color w:val="auto"/>
          <w:sz w:val="30"/>
          <w:szCs w:val="30"/>
          <w:highlight w:val="none"/>
        </w:rPr>
        <w:t>。</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咨询人向委托人提供的资料还包括：</w:t>
      </w:r>
      <w:r>
        <w:rPr>
          <w:rFonts w:hint="eastAsia" w:ascii="仿宋" w:hAnsi="仿宋" w:eastAsia="仿宋" w:cs="仿宋"/>
          <w:color w:val="auto"/>
          <w:sz w:val="30"/>
          <w:szCs w:val="30"/>
          <w:highlight w:val="none"/>
          <w:u w:val="single"/>
        </w:rPr>
        <w:t xml:space="preserve">   /   </w:t>
      </w:r>
      <w:r>
        <w:rPr>
          <w:rFonts w:hint="eastAsia" w:ascii="仿宋" w:hAnsi="仿宋" w:eastAsia="仿宋" w:cs="仿宋"/>
          <w:color w:val="auto"/>
          <w:sz w:val="30"/>
          <w:szCs w:val="30"/>
          <w:highlight w:val="none"/>
        </w:rPr>
        <w:t>。</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3.2.2咨询人向委托人提供咨询成果文件的名称、组成、时间、份数及质量标准：按合同约定提交成果文件时间要求向委托人出具审核报告一式4份、电子档1份、刻录光盘1份。工程量清单及控制价需采用博奥</w:t>
      </w:r>
      <w:r>
        <w:rPr>
          <w:rFonts w:hint="eastAsia" w:ascii="仿宋" w:hAnsi="仿宋" w:eastAsia="仿宋" w:cs="仿宋"/>
          <w:color w:val="auto"/>
          <w:sz w:val="30"/>
          <w:szCs w:val="30"/>
          <w:highlight w:val="none"/>
          <w:lang w:eastAsia="zh-CN"/>
        </w:rPr>
        <w:t>、桂能等</w:t>
      </w:r>
      <w:r>
        <w:rPr>
          <w:rFonts w:hint="eastAsia" w:ascii="仿宋" w:hAnsi="仿宋" w:eastAsia="仿宋" w:cs="仿宋"/>
          <w:color w:val="auto"/>
          <w:sz w:val="30"/>
          <w:szCs w:val="30"/>
          <w:highlight w:val="none"/>
        </w:rPr>
        <w:t>软件制作。工程量需要根据委托人提供的图纸及工程量清单规范等相关文件规定计算并列出详细计算式。</w:t>
      </w:r>
    </w:p>
    <w:p>
      <w:pPr>
        <w:pStyle w:val="4"/>
        <w:keepNext w:val="0"/>
        <w:keepLines w:val="0"/>
        <w:pageBreakBefore w:val="0"/>
        <w:widowControl w:val="0"/>
        <w:wordWrap/>
        <w:topLinePunct w:val="0"/>
        <w:autoSpaceDE/>
        <w:autoSpaceDN/>
        <w:bidi w:val="0"/>
        <w:adjustRightInd/>
        <w:spacing w:line="560" w:lineRule="exact"/>
        <w:ind w:firstLine="600" w:firstLineChars="200"/>
        <w:textAlignment w:val="auto"/>
        <w:rPr>
          <w:rFonts w:hint="default" w:eastAsia="仿宋"/>
          <w:color w:val="auto"/>
          <w:highlight w:val="none"/>
          <w:lang w:val="en-US" w:eastAsia="zh-CN"/>
        </w:rPr>
      </w:pPr>
      <w:r>
        <w:rPr>
          <w:rFonts w:hint="eastAsia" w:ascii="仿宋" w:hAnsi="仿宋" w:eastAsia="仿宋" w:cs="仿宋"/>
          <w:color w:val="auto"/>
          <w:sz w:val="30"/>
          <w:szCs w:val="30"/>
          <w:highlight w:val="none"/>
          <w:lang w:val="en-US" w:eastAsia="zh-CN"/>
        </w:rPr>
        <w:t>3.2.3对于委托人提出需要以询价方式确定的材料价格，咨询人应提交至少三家供应商对应的材料价格，并加盖供应商公章。</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3.2.</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咨询人应在收到委托人以书面形式提出的建议或者异议后</w:t>
      </w:r>
      <w:r>
        <w:rPr>
          <w:rFonts w:hint="eastAsia" w:ascii="仿宋" w:hAnsi="仿宋" w:eastAsia="仿宋" w:cs="仿宋"/>
          <w:color w:val="auto"/>
          <w:sz w:val="30"/>
          <w:szCs w:val="30"/>
          <w:highlight w:val="none"/>
          <w:u w:val="single"/>
        </w:rPr>
        <w:t xml:space="preserve"> 2 </w:t>
      </w:r>
      <w:r>
        <w:rPr>
          <w:rFonts w:hint="eastAsia" w:ascii="仿宋" w:hAnsi="仿宋" w:eastAsia="仿宋" w:cs="仿宋"/>
          <w:color w:val="auto"/>
          <w:sz w:val="30"/>
          <w:szCs w:val="30"/>
          <w:highlight w:val="none"/>
        </w:rPr>
        <w:t>日内给予书面答复。</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委托人可根据项目实际情况，要求咨询人递交项目咨询的进度安排，咨询人应给予提供。</w:t>
      </w:r>
    </w:p>
    <w:p>
      <w:pPr>
        <w:keepNext w:val="0"/>
        <w:keepLines w:val="0"/>
        <w:pageBreakBefore w:val="0"/>
        <w:widowControl w:val="0"/>
        <w:wordWrap/>
        <w:topLinePunct w:val="0"/>
        <w:autoSpaceDE/>
        <w:autoSpaceDN/>
        <w:bidi w:val="0"/>
        <w:adjustRightInd/>
        <w:spacing w:line="560" w:lineRule="exact"/>
        <w:ind w:firstLine="600" w:firstLineChars="200"/>
        <w:textAlignment w:val="auto"/>
        <w:outlineLvl w:val="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3.3咨询人的工作依据</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经双方协商，本合同约定的造价咨询服务适用的技术标准、规范、定额等</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工作依据为：</w:t>
      </w:r>
      <w:r>
        <w:rPr>
          <w:rFonts w:hint="eastAsia" w:ascii="仿宋" w:hAnsi="仿宋" w:eastAsia="仿宋" w:cs="仿宋"/>
          <w:color w:val="auto"/>
          <w:sz w:val="30"/>
          <w:szCs w:val="30"/>
          <w:highlight w:val="none"/>
          <w:u w:val="single"/>
        </w:rPr>
        <w:t xml:space="preserve">   /     </w:t>
      </w:r>
      <w:r>
        <w:rPr>
          <w:rFonts w:hint="eastAsia" w:ascii="仿宋" w:hAnsi="仿宋" w:eastAsia="仿宋" w:cs="仿宋"/>
          <w:color w:val="auto"/>
          <w:sz w:val="30"/>
          <w:szCs w:val="30"/>
          <w:highlight w:val="none"/>
        </w:rPr>
        <w:t>。</w:t>
      </w:r>
    </w:p>
    <w:p>
      <w:pPr>
        <w:keepNext w:val="0"/>
        <w:keepLines w:val="0"/>
        <w:pageBreakBefore w:val="0"/>
        <w:widowControl w:val="0"/>
        <w:wordWrap/>
        <w:topLinePunct w:val="0"/>
        <w:autoSpaceDE/>
        <w:autoSpaceDN/>
        <w:bidi w:val="0"/>
        <w:adjustRightInd/>
        <w:spacing w:line="560" w:lineRule="exact"/>
        <w:ind w:firstLine="600" w:firstLineChars="200"/>
        <w:textAlignment w:val="auto"/>
        <w:outlineLvl w:val="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3.4使用委托人房屋及设备的返还</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咨询人应在本合同终止后</w:t>
      </w:r>
      <w:r>
        <w:rPr>
          <w:rFonts w:hint="eastAsia" w:ascii="仿宋" w:hAnsi="仿宋" w:eastAsia="仿宋" w:cs="仿宋"/>
          <w:color w:val="auto"/>
          <w:sz w:val="30"/>
          <w:szCs w:val="30"/>
          <w:highlight w:val="none"/>
          <w:u w:val="single"/>
        </w:rPr>
        <w:t xml:space="preserve">   /    </w:t>
      </w:r>
      <w:r>
        <w:rPr>
          <w:rFonts w:hint="eastAsia" w:ascii="仿宋" w:hAnsi="仿宋" w:eastAsia="仿宋" w:cs="仿宋"/>
          <w:color w:val="auto"/>
          <w:sz w:val="30"/>
          <w:szCs w:val="30"/>
          <w:highlight w:val="none"/>
        </w:rPr>
        <w:t>日内移交委托人提供的房屋及设备，移交的方式为：</w:t>
      </w:r>
      <w:r>
        <w:rPr>
          <w:rFonts w:hint="eastAsia" w:ascii="仿宋" w:hAnsi="仿宋" w:eastAsia="仿宋" w:cs="仿宋"/>
          <w:color w:val="auto"/>
          <w:sz w:val="30"/>
          <w:szCs w:val="30"/>
          <w:highlight w:val="none"/>
          <w:u w:val="single"/>
        </w:rPr>
        <w:t xml:space="preserve">   /   </w:t>
      </w:r>
      <w:r>
        <w:rPr>
          <w:rFonts w:hint="eastAsia" w:ascii="仿宋" w:hAnsi="仿宋" w:eastAsia="仿宋" w:cs="仿宋"/>
          <w:color w:val="auto"/>
          <w:sz w:val="30"/>
          <w:szCs w:val="30"/>
          <w:highlight w:val="none"/>
        </w:rPr>
        <w:t>。</w:t>
      </w:r>
    </w:p>
    <w:p>
      <w:pPr>
        <w:keepNext w:val="0"/>
        <w:keepLines w:val="0"/>
        <w:pageBreakBefore w:val="0"/>
        <w:widowControl w:val="0"/>
        <w:wordWrap/>
        <w:topLinePunct w:val="0"/>
        <w:autoSpaceDE/>
        <w:autoSpaceDN/>
        <w:bidi w:val="0"/>
        <w:adjustRightInd/>
        <w:spacing w:line="560" w:lineRule="exact"/>
        <w:textAlignment w:val="auto"/>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4.违约责任</w:t>
      </w:r>
    </w:p>
    <w:p>
      <w:pPr>
        <w:keepNext w:val="0"/>
        <w:keepLines w:val="0"/>
        <w:pageBreakBefore w:val="0"/>
        <w:widowControl w:val="0"/>
        <w:wordWrap/>
        <w:topLinePunct w:val="0"/>
        <w:autoSpaceDE/>
        <w:autoSpaceDN/>
        <w:bidi w:val="0"/>
        <w:adjustRightInd/>
        <w:spacing w:line="560" w:lineRule="exact"/>
        <w:ind w:firstLine="600" w:firstLineChars="200"/>
        <w:textAlignment w:val="auto"/>
        <w:outlineLvl w:val="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4.1委托人的违约责任</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4.1.1委托人违约金的计算及支付方法：</w:t>
      </w:r>
      <w:r>
        <w:rPr>
          <w:rFonts w:hint="eastAsia" w:ascii="仿宋" w:hAnsi="仿宋" w:eastAsia="仿宋" w:cs="仿宋"/>
          <w:color w:val="auto"/>
          <w:sz w:val="30"/>
          <w:szCs w:val="30"/>
          <w:highlight w:val="none"/>
          <w:u w:val="single"/>
        </w:rPr>
        <w:t xml:space="preserve">     /     </w:t>
      </w:r>
      <w:r>
        <w:rPr>
          <w:rFonts w:hint="eastAsia" w:ascii="仿宋" w:hAnsi="仿宋" w:eastAsia="仿宋" w:cs="仿宋"/>
          <w:color w:val="auto"/>
          <w:sz w:val="30"/>
          <w:szCs w:val="30"/>
          <w:highlight w:val="none"/>
        </w:rPr>
        <w:t>。</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4.1.2委托人赔偿金额按下列方法确定并支付：</w:t>
      </w:r>
      <w:r>
        <w:rPr>
          <w:rFonts w:hint="eastAsia" w:ascii="仿宋" w:hAnsi="仿宋" w:eastAsia="仿宋" w:cs="仿宋"/>
          <w:color w:val="auto"/>
          <w:sz w:val="30"/>
          <w:szCs w:val="30"/>
          <w:highlight w:val="none"/>
          <w:u w:val="single"/>
        </w:rPr>
        <w:t xml:space="preserve">    /    </w:t>
      </w:r>
      <w:r>
        <w:rPr>
          <w:rFonts w:hint="eastAsia" w:ascii="仿宋" w:hAnsi="仿宋" w:eastAsia="仿宋" w:cs="仿宋"/>
          <w:color w:val="auto"/>
          <w:sz w:val="30"/>
          <w:szCs w:val="30"/>
          <w:highlight w:val="none"/>
        </w:rPr>
        <w:t>。</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4.1.3委托人逾期付款利息按下列方法计算并支付：</w:t>
      </w:r>
      <w:r>
        <w:rPr>
          <w:rFonts w:hint="eastAsia" w:ascii="仿宋" w:hAnsi="仿宋" w:eastAsia="仿宋" w:cs="仿宋"/>
          <w:color w:val="auto"/>
          <w:sz w:val="30"/>
          <w:szCs w:val="30"/>
          <w:highlight w:val="none"/>
          <w:u w:val="single"/>
        </w:rPr>
        <w:t xml:space="preserve"> 每逾期一天，按应付未付金额的0</w:t>
      </w:r>
      <w:r>
        <w:rPr>
          <w:rFonts w:ascii="仿宋" w:hAnsi="仿宋" w:eastAsia="仿宋" w:cs="仿宋"/>
          <w:color w:val="auto"/>
          <w:sz w:val="30"/>
          <w:szCs w:val="30"/>
          <w:highlight w:val="none"/>
          <w:u w:val="single"/>
        </w:rPr>
        <w:t>.</w:t>
      </w:r>
      <w:r>
        <w:rPr>
          <w:rFonts w:hint="eastAsia" w:ascii="仿宋" w:hAnsi="仿宋" w:eastAsia="仿宋" w:cs="仿宋"/>
          <w:color w:val="auto"/>
          <w:sz w:val="30"/>
          <w:szCs w:val="30"/>
          <w:highlight w:val="none"/>
          <w:u w:val="single"/>
        </w:rPr>
        <w:t xml:space="preserve">4‰计算违约金 </w:t>
      </w:r>
      <w:r>
        <w:rPr>
          <w:rFonts w:hint="eastAsia" w:ascii="仿宋" w:hAnsi="仿宋" w:eastAsia="仿宋" w:cs="仿宋"/>
          <w:color w:val="auto"/>
          <w:sz w:val="30"/>
          <w:szCs w:val="30"/>
          <w:highlight w:val="none"/>
        </w:rPr>
        <w:t>。</w:t>
      </w:r>
    </w:p>
    <w:p>
      <w:pPr>
        <w:keepNext w:val="0"/>
        <w:keepLines w:val="0"/>
        <w:pageBreakBefore w:val="0"/>
        <w:widowControl w:val="0"/>
        <w:wordWrap/>
        <w:topLinePunct w:val="0"/>
        <w:autoSpaceDE/>
        <w:autoSpaceDN/>
        <w:bidi w:val="0"/>
        <w:adjustRightInd/>
        <w:spacing w:line="560" w:lineRule="exact"/>
        <w:ind w:firstLine="600" w:firstLineChars="200"/>
        <w:textAlignment w:val="auto"/>
        <w:outlineLvl w:val="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4.2咨询人的违约责任</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4.2.1咨询人违约金的计算及支付方法：</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（1）咨询人逾期提交成果文件的，每逾期一天，按合同总价的</w:t>
      </w:r>
      <w:r>
        <w:rPr>
          <w:rFonts w:ascii="仿宋" w:hAnsi="仿宋" w:eastAsia="仿宋" w:cs="仿宋"/>
          <w:color w:val="auto"/>
          <w:sz w:val="30"/>
          <w:szCs w:val="30"/>
          <w:highlight w:val="none"/>
        </w:rPr>
        <w:t>2%</w:t>
      </w:r>
      <w:r>
        <w:rPr>
          <w:rFonts w:hint="eastAsia" w:ascii="仿宋" w:hAnsi="仿宋" w:eastAsia="仿宋" w:cs="仿宋"/>
          <w:color w:val="auto"/>
          <w:sz w:val="30"/>
          <w:szCs w:val="30"/>
          <w:highlight w:val="none"/>
        </w:rPr>
        <w:t>计算违约金。超过规定时间 10个工作日以上的，委托人有权解除合同。</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（2）咨询人擅自更换咨询专业人员的，委托人有权对咨询人处</w:t>
      </w:r>
      <w:r>
        <w:rPr>
          <w:rFonts w:hint="eastAsia" w:ascii="仿宋" w:hAnsi="仿宋" w:eastAsia="仿宋" w:cs="仿宋"/>
          <w:color w:val="auto"/>
          <w:sz w:val="30"/>
          <w:szCs w:val="30"/>
          <w:highlight w:val="none"/>
          <w:lang w:eastAsia="zh-CN"/>
        </w:rPr>
        <w:t>罚</w:t>
      </w:r>
      <w:r>
        <w:rPr>
          <w:rFonts w:hint="eastAsia" w:ascii="仿宋" w:hAnsi="仿宋" w:eastAsia="仿宋" w:cs="仿宋"/>
          <w:color w:val="auto"/>
          <w:sz w:val="30"/>
          <w:szCs w:val="30"/>
          <w:highlight w:val="none"/>
        </w:rPr>
        <w:t>3000元/人/次的违约金；咨询人拒绝更换3.1.4约定的咨询专业人员的，委托人有权解除合同，并有权不向咨询人支付酬金，不支付酬金的行为不构成违约。</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咨询人提交的成果文件不符合相关法律法规、技术规范及标准文件规定及本合同约定要求的，咨询人应无条件返工，返工两次以上仍未达到要求的，委托人有权解除合同，并有权不向咨询人支付酬金，不支付酬金的行为不构成违约。</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（4）因咨询人原因给委托人造成损失的，咨询人应承担损失赔偿责任。</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5）如咨询人初次提交的咨询成果文件与委托人或财政部门复审的审定的造价误差超过+7%时，视为咨询人违约，咨询人须承担由此造成的全部经济损失和法律责任，委托人有权拒绝支付该项目的咨询费，已经支付的部分，咨询人应退回给委托人。</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（6）咨询人不能将本合同项下的工作进行分包、转包，如发现咨询人有分包、转包现象，委托人有权解除本合同并拒绝支付该项目的</w:t>
      </w:r>
      <w:r>
        <w:rPr>
          <w:rFonts w:hint="eastAsia" w:ascii="仿宋" w:hAnsi="仿宋" w:eastAsia="仿宋" w:cs="仿宋"/>
          <w:color w:val="auto"/>
          <w:sz w:val="30"/>
          <w:szCs w:val="30"/>
          <w:highlight w:val="none"/>
          <w:lang w:eastAsia="zh-CN"/>
        </w:rPr>
        <w:t>咨询</w:t>
      </w:r>
      <w:r>
        <w:rPr>
          <w:rFonts w:hint="eastAsia" w:ascii="仿宋" w:hAnsi="仿宋" w:eastAsia="仿宋" w:cs="仿宋"/>
          <w:color w:val="auto"/>
          <w:sz w:val="30"/>
          <w:szCs w:val="30"/>
          <w:highlight w:val="none"/>
        </w:rPr>
        <w:t>费，咨询人按合同总价的30%向委托人支付违约金，由咨询人承担委托人另行委托其他服务机构所产生的费用。</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4.2.2</w:t>
      </w:r>
      <w:r>
        <w:rPr>
          <w:rFonts w:hint="eastAsia" w:ascii="仿宋_GB2312" w:hAnsi="仿宋_GB2312" w:eastAsia="仿宋_GB2312" w:cs="宋体"/>
          <w:color w:val="auto"/>
          <w:kern w:val="0"/>
          <w:sz w:val="28"/>
          <w:szCs w:val="28"/>
          <w:highlight w:val="none"/>
        </w:rPr>
        <w:t>因咨询人违约，咨询人赔偿范围按下列方法确定：实际损失、间接损失（包括但不限于聘请第三方完成本合同约定工作所产生的费用、诉讼费、鉴定费、保全费、因保全产生的保全费及律师费等）</w:t>
      </w:r>
      <w:r>
        <w:rPr>
          <w:rFonts w:hint="eastAsia" w:ascii="仿宋" w:hAnsi="仿宋" w:eastAsia="仿宋" w:cs="仿宋"/>
          <w:color w:val="auto"/>
          <w:sz w:val="30"/>
          <w:szCs w:val="30"/>
          <w:highlight w:val="none"/>
        </w:rPr>
        <w:t>。</w:t>
      </w:r>
    </w:p>
    <w:p>
      <w:pPr>
        <w:keepNext w:val="0"/>
        <w:keepLines w:val="0"/>
        <w:pageBreakBefore w:val="0"/>
        <w:widowControl w:val="0"/>
        <w:wordWrap/>
        <w:topLinePunct w:val="0"/>
        <w:autoSpaceDE/>
        <w:autoSpaceDN/>
        <w:bidi w:val="0"/>
        <w:adjustRightInd/>
        <w:spacing w:line="560" w:lineRule="exact"/>
        <w:textAlignment w:val="auto"/>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5.服务费的预算与支付方式</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1. 咨询费支付：招标控制价审核完成，并通过主管部门审批同意后且经委托人认可后，一次性支付合同总额的100%。款项支付前，咨询人应按照委托人的要求提交建设项目资金支出审批表、请款函、合同协议书及有效等额增值税发票（注：小规模纳税人税率为3%，一般纳税人税率为6%），否则委托人有权拒绝支付。  </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2.合同履行期间，如成交咨询人存在违法行为，在监督管理部门调查期间、被行政处罚期间，委托人可视情况终止合同。涉及到所承接项目的咨询服务费，委托人可延期或拒绝支付</w:t>
      </w:r>
      <w:r>
        <w:rPr>
          <w:rFonts w:hint="eastAsia" w:ascii="仿宋" w:hAnsi="仿宋" w:eastAsia="仿宋" w:cs="仿宋"/>
          <w:color w:val="auto"/>
          <w:sz w:val="30"/>
          <w:szCs w:val="30"/>
          <w:highlight w:val="none"/>
          <w:lang w:eastAsia="zh-CN"/>
        </w:rPr>
        <w:t>咨询</w:t>
      </w:r>
      <w:r>
        <w:rPr>
          <w:rFonts w:hint="eastAsia" w:ascii="仿宋" w:hAnsi="仿宋" w:eastAsia="仿宋" w:cs="仿宋"/>
          <w:color w:val="auto"/>
          <w:sz w:val="30"/>
          <w:szCs w:val="30"/>
          <w:highlight w:val="none"/>
        </w:rPr>
        <w:t>服务费。</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3.所有费用由委托人转账至咨询人账户。</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开户名称：</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开户银行： </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账    号：</w:t>
      </w:r>
    </w:p>
    <w:p>
      <w:pPr>
        <w:keepNext w:val="0"/>
        <w:keepLines w:val="0"/>
        <w:pageBreakBefore w:val="0"/>
        <w:widowControl w:val="0"/>
        <w:wordWrap/>
        <w:topLinePunct w:val="0"/>
        <w:autoSpaceDE/>
        <w:autoSpaceDN/>
        <w:bidi w:val="0"/>
        <w:adjustRightInd/>
        <w:spacing w:line="560" w:lineRule="exact"/>
        <w:textAlignment w:val="auto"/>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6.合同变更、解除与终止</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6.1合同变更</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6.1.2除不可抗力外，因非咨询人原因导致本合同履行期限延长、内容增加时，附加工作酬金按下列方法确定：</w:t>
      </w:r>
      <w:r>
        <w:rPr>
          <w:rFonts w:hint="eastAsia" w:ascii="仿宋" w:hAnsi="仿宋" w:eastAsia="仿宋" w:cs="仿宋"/>
          <w:color w:val="auto"/>
          <w:sz w:val="30"/>
          <w:szCs w:val="30"/>
          <w:highlight w:val="none"/>
          <w:u w:val="single"/>
        </w:rPr>
        <w:t xml:space="preserve">    /   </w:t>
      </w:r>
      <w:r>
        <w:rPr>
          <w:rFonts w:hint="eastAsia" w:ascii="仿宋" w:hAnsi="仿宋" w:eastAsia="仿宋" w:cs="仿宋"/>
          <w:color w:val="auto"/>
          <w:sz w:val="30"/>
          <w:szCs w:val="30"/>
          <w:highlight w:val="none"/>
        </w:rPr>
        <w:t>。</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6.2合同解除</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6.2.2双方约定解除合同的条件还包括：</w:t>
      </w:r>
      <w:r>
        <w:rPr>
          <w:rFonts w:hint="eastAsia" w:ascii="仿宋" w:hAnsi="仿宋" w:eastAsia="仿宋" w:cs="仿宋"/>
          <w:color w:val="auto"/>
          <w:sz w:val="30"/>
          <w:szCs w:val="30"/>
          <w:highlight w:val="none"/>
          <w:u w:val="single"/>
        </w:rPr>
        <w:t xml:space="preserve">     /     </w:t>
      </w:r>
      <w:r>
        <w:rPr>
          <w:rFonts w:hint="eastAsia" w:ascii="仿宋" w:hAnsi="仿宋" w:eastAsia="仿宋" w:cs="仿宋"/>
          <w:color w:val="auto"/>
          <w:sz w:val="30"/>
          <w:szCs w:val="30"/>
          <w:highlight w:val="none"/>
        </w:rPr>
        <w:t>。</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6.2.4因不可抗力导致的合同解除，双方约定损失的分担如下：</w:t>
      </w:r>
      <w:r>
        <w:rPr>
          <w:rFonts w:hint="eastAsia" w:ascii="仿宋" w:hAnsi="仿宋" w:eastAsia="仿宋" w:cs="仿宋"/>
          <w:color w:val="auto"/>
          <w:sz w:val="30"/>
          <w:szCs w:val="30"/>
          <w:highlight w:val="none"/>
          <w:u w:val="single"/>
        </w:rPr>
        <w:t xml:space="preserve">  /  </w:t>
      </w:r>
      <w:r>
        <w:rPr>
          <w:rFonts w:hint="eastAsia" w:ascii="仿宋" w:hAnsi="仿宋" w:eastAsia="仿宋" w:cs="仿宋"/>
          <w:color w:val="auto"/>
          <w:sz w:val="30"/>
          <w:szCs w:val="30"/>
          <w:highlight w:val="none"/>
        </w:rPr>
        <w:t>。</w:t>
      </w:r>
    </w:p>
    <w:p>
      <w:pPr>
        <w:keepNext w:val="0"/>
        <w:keepLines w:val="0"/>
        <w:pageBreakBefore w:val="0"/>
        <w:widowControl w:val="0"/>
        <w:wordWrap/>
        <w:topLinePunct w:val="0"/>
        <w:autoSpaceDE/>
        <w:autoSpaceDN/>
        <w:bidi w:val="0"/>
        <w:adjustRightInd/>
        <w:spacing w:line="560" w:lineRule="exact"/>
        <w:textAlignment w:val="auto"/>
        <w:outlineLvl w:val="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7.争议解决</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7.2调解</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如果双方不能在</w:t>
      </w:r>
      <w:r>
        <w:rPr>
          <w:rFonts w:hint="eastAsia" w:ascii="仿宋" w:hAnsi="仿宋" w:eastAsia="仿宋" w:cs="仿宋"/>
          <w:color w:val="auto"/>
          <w:sz w:val="30"/>
          <w:szCs w:val="30"/>
          <w:highlight w:val="none"/>
          <w:u w:val="single"/>
        </w:rPr>
        <w:t xml:space="preserve">  /  </w:t>
      </w:r>
      <w:r>
        <w:rPr>
          <w:rFonts w:hint="eastAsia" w:ascii="仿宋" w:hAnsi="仿宋" w:eastAsia="仿宋" w:cs="仿宋"/>
          <w:color w:val="auto"/>
          <w:sz w:val="30"/>
          <w:szCs w:val="30"/>
          <w:highlight w:val="none"/>
        </w:rPr>
        <w:t>日内解决本合同争议，可以将其提交</w:t>
      </w:r>
      <w:r>
        <w:rPr>
          <w:rFonts w:hint="eastAsia" w:ascii="仿宋" w:hAnsi="仿宋" w:eastAsia="仿宋" w:cs="仿宋"/>
          <w:color w:val="auto"/>
          <w:sz w:val="30"/>
          <w:szCs w:val="30"/>
          <w:highlight w:val="none"/>
          <w:u w:val="single"/>
        </w:rPr>
        <w:t xml:space="preserve">  / </w:t>
      </w:r>
      <w:r>
        <w:rPr>
          <w:rFonts w:hint="eastAsia" w:ascii="仿宋" w:hAnsi="仿宋" w:eastAsia="仿宋" w:cs="仿宋"/>
          <w:color w:val="auto"/>
          <w:sz w:val="30"/>
          <w:szCs w:val="30"/>
          <w:highlight w:val="none"/>
        </w:rPr>
        <w:t>进行调解。</w:t>
      </w:r>
    </w:p>
    <w:p>
      <w:pPr>
        <w:keepNext w:val="0"/>
        <w:keepLines w:val="0"/>
        <w:pageBreakBefore w:val="0"/>
        <w:widowControl w:val="0"/>
        <w:wordWrap/>
        <w:topLinePunct w:val="0"/>
        <w:autoSpaceDE/>
        <w:autoSpaceDN/>
        <w:bidi w:val="0"/>
        <w:adjustRightInd/>
        <w:spacing w:line="560" w:lineRule="exact"/>
        <w:ind w:firstLine="600" w:firstLineChars="200"/>
        <w:textAlignment w:val="auto"/>
        <w:outlineLvl w:val="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7.3仲裁或诉讼</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合同争议的最终解决方式为下列第</w:t>
      </w:r>
      <w:r>
        <w:rPr>
          <w:rFonts w:hint="eastAsia" w:ascii="仿宋" w:hAnsi="仿宋" w:eastAsia="仿宋" w:cs="仿宋"/>
          <w:color w:val="auto"/>
          <w:sz w:val="30"/>
          <w:szCs w:val="30"/>
          <w:highlight w:val="none"/>
          <w:u w:val="single"/>
        </w:rPr>
        <w:t xml:space="preserve">   （2）   </w:t>
      </w:r>
      <w:r>
        <w:rPr>
          <w:rFonts w:hint="eastAsia" w:ascii="仿宋" w:hAnsi="仿宋" w:eastAsia="仿宋" w:cs="仿宋"/>
          <w:color w:val="auto"/>
          <w:sz w:val="30"/>
          <w:szCs w:val="30"/>
          <w:highlight w:val="none"/>
        </w:rPr>
        <w:t>种方式：</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（1）提请 </w:t>
      </w:r>
      <w:r>
        <w:rPr>
          <w:rFonts w:hint="eastAsia" w:ascii="仿宋" w:hAnsi="仿宋" w:eastAsia="仿宋" w:cs="仿宋"/>
          <w:color w:val="auto"/>
          <w:sz w:val="30"/>
          <w:szCs w:val="30"/>
          <w:highlight w:val="none"/>
          <w:u w:val="single"/>
        </w:rPr>
        <w:t xml:space="preserve">    /    </w:t>
      </w:r>
      <w:r>
        <w:rPr>
          <w:rFonts w:hint="eastAsia" w:ascii="仿宋" w:hAnsi="仿宋" w:eastAsia="仿宋" w:cs="仿宋"/>
          <w:color w:val="auto"/>
          <w:sz w:val="30"/>
          <w:szCs w:val="30"/>
          <w:highlight w:val="none"/>
        </w:rPr>
        <w:t>仲裁委员会进行仲裁。</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（2）向</w:t>
      </w:r>
      <w:r>
        <w:rPr>
          <w:rFonts w:hint="eastAsia" w:ascii="仿宋" w:hAnsi="仿宋" w:eastAsia="仿宋" w:cs="仿宋"/>
          <w:color w:val="auto"/>
          <w:sz w:val="30"/>
          <w:szCs w:val="30"/>
          <w:highlight w:val="none"/>
          <w:u w:val="single"/>
        </w:rPr>
        <w:t>项目所在地</w:t>
      </w:r>
      <w:r>
        <w:rPr>
          <w:rFonts w:hint="eastAsia" w:ascii="仿宋" w:hAnsi="仿宋" w:eastAsia="仿宋" w:cs="仿宋"/>
          <w:color w:val="auto"/>
          <w:sz w:val="30"/>
          <w:szCs w:val="30"/>
          <w:highlight w:val="none"/>
        </w:rPr>
        <w:t>人民法院提起诉讼。</w:t>
      </w:r>
    </w:p>
    <w:p>
      <w:pPr>
        <w:keepNext w:val="0"/>
        <w:keepLines w:val="0"/>
        <w:pageBreakBefore w:val="0"/>
        <w:widowControl w:val="0"/>
        <w:wordWrap/>
        <w:topLinePunct w:val="0"/>
        <w:autoSpaceDE/>
        <w:autoSpaceDN/>
        <w:bidi w:val="0"/>
        <w:adjustRightInd/>
        <w:spacing w:line="560" w:lineRule="exact"/>
        <w:textAlignment w:val="auto"/>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8.其他</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8.1 考察及相关费用：咨询人经委托人同意进行考察发生的费用由</w:t>
      </w:r>
      <w:r>
        <w:rPr>
          <w:rFonts w:hint="eastAsia" w:ascii="仿宋" w:hAnsi="仿宋" w:eastAsia="仿宋" w:cs="仿宋"/>
          <w:color w:val="auto"/>
          <w:sz w:val="30"/>
          <w:szCs w:val="30"/>
          <w:highlight w:val="none"/>
          <w:u w:val="single"/>
        </w:rPr>
        <w:t>咨询人</w:t>
      </w:r>
      <w:r>
        <w:rPr>
          <w:rFonts w:hint="eastAsia" w:ascii="仿宋" w:hAnsi="仿宋" w:eastAsia="仿宋" w:cs="仿宋"/>
          <w:color w:val="auto"/>
          <w:sz w:val="30"/>
          <w:szCs w:val="30"/>
          <w:highlight w:val="none"/>
        </w:rPr>
        <w:t>支付。差旅费及相关费用的支付：</w:t>
      </w:r>
      <w:bookmarkStart w:id="0" w:name="bookmark23"/>
      <w:bookmarkEnd w:id="0"/>
      <w:r>
        <w:rPr>
          <w:rFonts w:hint="eastAsia" w:ascii="仿宋" w:hAnsi="仿宋" w:eastAsia="仿宋" w:cs="仿宋"/>
          <w:color w:val="auto"/>
          <w:sz w:val="30"/>
          <w:szCs w:val="30"/>
          <w:highlight w:val="none"/>
          <w:u w:val="single"/>
        </w:rPr>
        <w:t>由咨询人承担</w:t>
      </w:r>
      <w:r>
        <w:rPr>
          <w:rFonts w:hint="eastAsia" w:ascii="仿宋" w:hAnsi="仿宋" w:eastAsia="仿宋" w:cs="仿宋"/>
          <w:color w:val="auto"/>
          <w:sz w:val="30"/>
          <w:szCs w:val="30"/>
          <w:highlight w:val="none"/>
        </w:rPr>
        <w:t>。</w:t>
      </w:r>
    </w:p>
    <w:p>
      <w:pPr>
        <w:pStyle w:val="4"/>
        <w:keepNext w:val="0"/>
        <w:keepLines w:val="0"/>
        <w:pageBreakBefore w:val="0"/>
        <w:widowControl w:val="0"/>
        <w:tabs>
          <w:tab w:val="left" w:pos="8039"/>
        </w:tabs>
        <w:kinsoku w:val="0"/>
        <w:wordWrap/>
        <w:overflowPunct w:val="0"/>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8.2</w:t>
      </w:r>
      <w:r>
        <w:rPr>
          <w:rFonts w:hint="eastAsia" w:ascii="仿宋" w:hAnsi="仿宋" w:eastAsia="仿宋" w:cs="仿宋"/>
          <w:color w:val="auto"/>
          <w:spacing w:val="-60"/>
          <w:sz w:val="30"/>
          <w:szCs w:val="30"/>
          <w:highlight w:val="none"/>
        </w:rPr>
        <w:t xml:space="preserve"> </w:t>
      </w:r>
      <w:r>
        <w:rPr>
          <w:rFonts w:hint="eastAsia" w:ascii="仿宋" w:hAnsi="仿宋" w:eastAsia="仿宋" w:cs="仿宋"/>
          <w:color w:val="auto"/>
          <w:sz w:val="30"/>
          <w:szCs w:val="30"/>
          <w:highlight w:val="none"/>
        </w:rPr>
        <w:t>联络</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8.2.1 任何一方与合同有关的通知、指示、要求、决定等，均应在 7日内送达对方指定的接收人和送达地点。</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8.2.2 </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委托人指定的送达接收人：</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。送达地点：</w:t>
      </w:r>
      <w:r>
        <w:rPr>
          <w:rFonts w:hint="eastAsia" w:ascii="仿宋" w:hAnsi="仿宋" w:eastAsia="仿宋" w:cs="仿宋"/>
          <w:color w:val="auto"/>
          <w:sz w:val="30"/>
          <w:szCs w:val="30"/>
          <w:highlight w:val="none"/>
          <w:u w:val="single"/>
        </w:rPr>
        <w:t>河池市</w:t>
      </w:r>
      <w:r>
        <w:rPr>
          <w:rFonts w:hint="eastAsia" w:ascii="仿宋" w:hAnsi="仿宋" w:eastAsia="仿宋" w:cs="仿宋"/>
          <w:color w:val="auto"/>
          <w:sz w:val="30"/>
          <w:szCs w:val="30"/>
          <w:highlight w:val="none"/>
          <w:u w:val="single"/>
          <w:lang w:eastAsia="zh-CN"/>
        </w:rPr>
        <w:t>宜州区山谷路</w:t>
      </w:r>
      <w:r>
        <w:rPr>
          <w:rFonts w:hint="eastAsia" w:ascii="仿宋" w:hAnsi="仿宋" w:eastAsia="仿宋" w:cs="仿宋"/>
          <w:color w:val="auto"/>
          <w:sz w:val="30"/>
          <w:szCs w:val="30"/>
          <w:highlight w:val="none"/>
          <w:u w:val="single"/>
          <w:lang w:val="en-US" w:eastAsia="zh-CN"/>
        </w:rPr>
        <w:t>84</w:t>
      </w:r>
      <w:r>
        <w:rPr>
          <w:rFonts w:hint="eastAsia" w:ascii="仿宋" w:hAnsi="仿宋" w:eastAsia="仿宋" w:cs="仿宋"/>
          <w:color w:val="auto"/>
          <w:sz w:val="30"/>
          <w:szCs w:val="30"/>
          <w:highlight w:val="none"/>
          <w:u w:val="single"/>
        </w:rPr>
        <w:t xml:space="preserve">号 </w:t>
      </w:r>
      <w:r>
        <w:rPr>
          <w:rFonts w:hint="eastAsia" w:ascii="仿宋" w:hAnsi="仿宋" w:eastAsia="仿宋" w:cs="仿宋"/>
          <w:color w:val="auto"/>
          <w:sz w:val="30"/>
          <w:szCs w:val="30"/>
          <w:highlight w:val="none"/>
        </w:rPr>
        <w:t>，电话：</w:t>
      </w:r>
      <w:r>
        <w:rPr>
          <w:rFonts w:hint="eastAsia" w:ascii="仿宋" w:hAnsi="仿宋" w:eastAsia="仿宋" w:cs="仿宋"/>
          <w:color w:val="auto"/>
          <w:sz w:val="30"/>
          <w:szCs w:val="30"/>
          <w:highlight w:val="none"/>
          <w:u w:val="single"/>
        </w:rPr>
        <w:t xml:space="preserve">0778-2283383 </w:t>
      </w:r>
      <w:r>
        <w:rPr>
          <w:rFonts w:hint="eastAsia" w:ascii="仿宋" w:hAnsi="仿宋" w:eastAsia="仿宋" w:cs="仿宋"/>
          <w:color w:val="auto"/>
          <w:sz w:val="30"/>
          <w:szCs w:val="30"/>
          <w:highlight w:val="none"/>
        </w:rPr>
        <w:t>电子邮箱：</w:t>
      </w:r>
      <w:r>
        <w:rPr>
          <w:rFonts w:hint="eastAsia" w:ascii="仿宋" w:hAnsi="仿宋" w:eastAsia="仿宋" w:cs="仿宋"/>
          <w:color w:val="auto"/>
          <w:sz w:val="30"/>
          <w:szCs w:val="30"/>
          <w:highlight w:val="none"/>
          <w:u w:val="single"/>
        </w:rPr>
        <w:t xml:space="preserve"> gcb2113008@163.com </w:t>
      </w:r>
      <w:r>
        <w:rPr>
          <w:rFonts w:hint="eastAsia" w:ascii="仿宋" w:hAnsi="仿宋" w:eastAsia="仿宋" w:cs="仿宋"/>
          <w:color w:val="auto"/>
          <w:sz w:val="30"/>
          <w:szCs w:val="30"/>
          <w:highlight w:val="none"/>
        </w:rPr>
        <w:t>。</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咨询人指定的送达接收人：</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，送达地点：</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，电子邮箱：</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8.5知识产权</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委托人提供给咨询人的图纸、委托人为实施工程自行编制或委托编制的技术规范以及反映委托人要求的或其他类似性质文件的著作权属于</w:t>
      </w:r>
      <w:r>
        <w:rPr>
          <w:rFonts w:hint="eastAsia" w:ascii="仿宋" w:hAnsi="仿宋" w:eastAsia="仿宋" w:cs="仿宋"/>
          <w:color w:val="auto"/>
          <w:sz w:val="30"/>
          <w:szCs w:val="30"/>
          <w:highlight w:val="none"/>
          <w:u w:val="single"/>
        </w:rPr>
        <w:t>委托人</w:t>
      </w:r>
      <w:r>
        <w:rPr>
          <w:rFonts w:hint="eastAsia" w:ascii="仿宋" w:hAnsi="仿宋" w:eastAsia="仿宋" w:cs="仿宋"/>
          <w:color w:val="auto"/>
          <w:sz w:val="30"/>
          <w:szCs w:val="30"/>
          <w:highlight w:val="none"/>
        </w:rPr>
        <w:t xml:space="preserve">。 </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咨询人为履行本合同约定而编制的成果文件，其著作权属于</w:t>
      </w:r>
      <w:r>
        <w:rPr>
          <w:rFonts w:hint="eastAsia" w:ascii="仿宋" w:hAnsi="仿宋" w:eastAsia="仿宋" w:cs="仿宋"/>
          <w:color w:val="auto"/>
          <w:sz w:val="30"/>
          <w:szCs w:val="30"/>
          <w:highlight w:val="none"/>
          <w:u w:val="single"/>
        </w:rPr>
        <w:t xml:space="preserve"> 委托人 </w:t>
      </w:r>
      <w:r>
        <w:rPr>
          <w:rFonts w:hint="eastAsia" w:ascii="仿宋" w:hAnsi="仿宋" w:eastAsia="仿宋" w:cs="仿宋"/>
          <w:color w:val="auto"/>
          <w:sz w:val="30"/>
          <w:szCs w:val="30"/>
          <w:highlight w:val="none"/>
        </w:rPr>
        <w:t>。</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双方将履行本合同形成的有关成果文件用于企业宣传、申报奖项以及接受上级主管部门的检查须遵守以下约定：</w:t>
      </w:r>
      <w:r>
        <w:rPr>
          <w:rFonts w:hint="eastAsia" w:ascii="仿宋" w:hAnsi="仿宋" w:eastAsia="仿宋" w:cs="仿宋"/>
          <w:color w:val="auto"/>
          <w:sz w:val="30"/>
          <w:szCs w:val="30"/>
          <w:highlight w:val="none"/>
          <w:u w:val="single"/>
        </w:rPr>
        <w:t>咨询人将履行本合同形成的有关成果文件用于企业宣传、申报奖项以接受上级主管部门的检查应经过委托人同意</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rPr>
        <w:tab/>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9.补充条款</w:t>
      </w:r>
    </w:p>
    <w:p>
      <w:pPr>
        <w:keepNext w:val="0"/>
        <w:keepLines w:val="0"/>
        <w:pageBreakBefore w:val="0"/>
        <w:widowControl w:val="0"/>
        <w:wordWrap/>
        <w:topLinePunct w:val="0"/>
        <w:autoSpaceDE/>
        <w:autoSpaceDN/>
        <w:bidi w:val="0"/>
        <w:adjustRightInd/>
        <w:spacing w:line="56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u w:val="single"/>
        </w:rPr>
        <w:t xml:space="preserve">       /      </w:t>
      </w:r>
      <w:r>
        <w:rPr>
          <w:rFonts w:hint="eastAsia" w:ascii="仿宋" w:hAnsi="仿宋" w:eastAsia="仿宋" w:cs="仿宋"/>
          <w:color w:val="auto"/>
          <w:sz w:val="30"/>
          <w:szCs w:val="30"/>
          <w:highlight w:val="none"/>
        </w:rPr>
        <w:t xml:space="preserve"> 。</w:t>
      </w:r>
    </w:p>
    <w:p>
      <w:pPr>
        <w:widowControl/>
        <w:jc w:val="center"/>
        <w:rPr>
          <w:rFonts w:ascii="仿宋" w:hAnsi="仿宋" w:eastAsia="仿宋"/>
          <w:b/>
          <w:color w:val="auto"/>
          <w:sz w:val="30"/>
          <w:szCs w:val="30"/>
          <w:highlight w:val="none"/>
        </w:rPr>
      </w:pPr>
    </w:p>
    <w:p>
      <w:pPr>
        <w:widowControl/>
        <w:jc w:val="center"/>
        <w:rPr>
          <w:rFonts w:ascii="仿宋" w:hAnsi="仿宋" w:eastAsia="仿宋"/>
          <w:b/>
          <w:color w:val="auto"/>
          <w:sz w:val="30"/>
          <w:szCs w:val="30"/>
          <w:highlight w:val="none"/>
        </w:rPr>
      </w:pPr>
    </w:p>
    <w:p>
      <w:pPr>
        <w:widowControl/>
        <w:jc w:val="center"/>
        <w:rPr>
          <w:rFonts w:ascii="仿宋" w:hAnsi="仿宋" w:eastAsia="仿宋"/>
          <w:b/>
          <w:color w:val="auto"/>
          <w:sz w:val="30"/>
          <w:szCs w:val="30"/>
          <w:highlight w:val="none"/>
        </w:rPr>
      </w:pPr>
    </w:p>
    <w:p>
      <w:pPr>
        <w:rPr>
          <w:color w:val="auto"/>
          <w:highlight w:val="none"/>
        </w:rPr>
      </w:pPr>
    </w:p>
    <w:p>
      <w:pPr>
        <w:rPr>
          <w:color w:val="auto"/>
          <w:highlight w:val="none"/>
        </w:rPr>
      </w:pPr>
    </w:p>
    <w:p>
      <w:pPr>
        <w:jc w:val="center"/>
        <w:rPr>
          <w:rFonts w:ascii="Times New Roman" w:hAnsi="Times New Roman" w:eastAsia="华文中宋"/>
          <w:b/>
          <w:color w:val="auto"/>
          <w:sz w:val="52"/>
          <w:szCs w:val="52"/>
          <w:highlight w:val="none"/>
        </w:rPr>
      </w:pPr>
    </w:p>
    <w:p>
      <w:pPr>
        <w:jc w:val="center"/>
        <w:rPr>
          <w:rFonts w:ascii="Times New Roman" w:hAnsi="Times New Roman" w:eastAsia="华文中宋"/>
          <w:b/>
          <w:color w:val="auto"/>
          <w:sz w:val="52"/>
          <w:szCs w:val="52"/>
          <w:highlight w:val="no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wordWrap w:val="0"/>
      <w:jc w:val="right"/>
      <w:rPr>
        <w:color w:val="FF0000"/>
      </w:rPr>
    </w:pPr>
    <w:r>
      <w:rPr>
        <w:rFonts w:hint="eastAsia" w:ascii="Arial" w:hAnsi="Arial" w:cs="Arial"/>
        <w:color w:val="FF000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3B4018"/>
    <w:multiLevelType w:val="singleLevel"/>
    <w:tmpl w:val="713B4018"/>
    <w:lvl w:ilvl="0" w:tentative="0">
      <w:start w:val="1"/>
      <w:numFmt w:val="upperLetter"/>
      <w:pStyle w:val="3"/>
      <w:lvlText w:val="%1."/>
      <w:lvlJc w:val="left"/>
      <w:pPr>
        <w:tabs>
          <w:tab w:val="left" w:pos="315"/>
        </w:tabs>
        <w:ind w:left="315" w:hanging="31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NDdmNTc1MWQxZGQyMDgzOWU4OTk5NTBhMDFkOWUifQ=="/>
  </w:docVars>
  <w:rsids>
    <w:rsidRoot w:val="53944F5A"/>
    <w:rsid w:val="0052726E"/>
    <w:rsid w:val="02B9669E"/>
    <w:rsid w:val="03576C1A"/>
    <w:rsid w:val="049B7F96"/>
    <w:rsid w:val="09183888"/>
    <w:rsid w:val="0EB95483"/>
    <w:rsid w:val="22A63D70"/>
    <w:rsid w:val="22F3650C"/>
    <w:rsid w:val="23FD0CBE"/>
    <w:rsid w:val="25657549"/>
    <w:rsid w:val="28476911"/>
    <w:rsid w:val="29D06CB4"/>
    <w:rsid w:val="2BC5112A"/>
    <w:rsid w:val="2DA359FB"/>
    <w:rsid w:val="33EC4997"/>
    <w:rsid w:val="341A0E58"/>
    <w:rsid w:val="39CD01E2"/>
    <w:rsid w:val="3A455068"/>
    <w:rsid w:val="431A331F"/>
    <w:rsid w:val="4EAD2033"/>
    <w:rsid w:val="53944F5A"/>
    <w:rsid w:val="56D6689A"/>
    <w:rsid w:val="577E66ED"/>
    <w:rsid w:val="616F7CA4"/>
    <w:rsid w:val="652A4208"/>
    <w:rsid w:val="73025D8D"/>
    <w:rsid w:val="79483E82"/>
    <w:rsid w:val="7DE46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numPr>
        <w:ilvl w:val="0"/>
        <w:numId w:val="1"/>
      </w:numPr>
      <w:spacing w:line="360" w:lineRule="auto"/>
      <w:outlineLvl w:val="1"/>
    </w:pPr>
    <w:rPr>
      <w:b/>
      <w:sz w:val="24"/>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Body Text"/>
    <w:basedOn w:val="1"/>
    <w:next w:val="5"/>
    <w:qFormat/>
    <w:uiPriority w:val="0"/>
    <w:pPr>
      <w:spacing w:after="120"/>
    </w:pPr>
  </w:style>
  <w:style w:type="paragraph" w:styleId="5">
    <w:name w:val="toc 2"/>
    <w:basedOn w:val="1"/>
    <w:next w:val="1"/>
    <w:semiHidden/>
    <w:qFormat/>
    <w:uiPriority w:val="0"/>
    <w:pPr>
      <w:ind w:left="210"/>
      <w:jc w:val="left"/>
    </w:pPr>
    <w:rPr>
      <w:rFonts w:ascii="Times New Roman" w:hAnsi="Times New Roman"/>
      <w:smallCaps/>
      <w:sz w:val="20"/>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6335</Words>
  <Characters>6853</Characters>
  <Lines>0</Lines>
  <Paragraphs>0</Paragraphs>
  <TotalTime>5</TotalTime>
  <ScaleCrop>false</ScaleCrop>
  <LinksUpToDate>false</LinksUpToDate>
  <CharactersWithSpaces>7363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2022-05-05T07:27:00Z</dcterms:created>
  <dc:creator>第二工程公司</dc:creator>
  <cp:lastModifiedBy>Administrator</cp:lastModifiedBy>
  <cp:lastPrinted>2022-07-26T01:25:00Z</cp:lastPrinted>
  <dcterms:modified xsi:type="dcterms:W3CDTF">2022-08-17T00:33:00Z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3821A56188F542CAB5C34BC9CC18EECB</vt:lpwstr>
  </property>
</Properties>
</file>