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0"/>
        <w:keepNext w:val="0"/>
        <w:keepLines w:val="0"/>
        <w:pageBreakBefore w:val="0"/>
        <w:widowControl w:val="0"/>
        <w:tabs>
          <w:tab w:val="left" w:pos="2931"/>
        </w:tabs>
        <w:kinsoku/>
        <w:wordWrap/>
        <w:topLinePunct w:val="0"/>
        <w:bidi w:val="0"/>
        <w:snapToGrid/>
        <w:spacing w:line="560" w:lineRule="exact"/>
        <w:rPr>
          <w:rFonts w:hint="default" w:ascii="仿宋_GB2312" w:hAnsi="仿宋" w:eastAsia="仿宋_GB2312" w:cs="仿宋"/>
          <w:bCs/>
          <w:color w:val="auto"/>
          <w:sz w:val="32"/>
          <w:szCs w:val="32"/>
          <w:lang w:val="en-US" w:eastAsia="zh-CN"/>
        </w:rPr>
      </w:pPr>
      <w:bookmarkStart w:id="1" w:name="_GoBack"/>
      <w:bookmarkEnd w:id="1"/>
      <w:r>
        <w:rPr>
          <w:rFonts w:hint="eastAsia" w:ascii="仿宋_GB2312" w:hAnsi="仿宋" w:eastAsia="仿宋_GB2312" w:cs="仿宋"/>
          <w:bCs/>
          <w:color w:val="auto"/>
          <w:sz w:val="32"/>
          <w:szCs w:val="32"/>
          <w:lang w:val="en-US" w:eastAsia="zh-CN"/>
        </w:rPr>
        <w:t>附件1</w:t>
      </w:r>
    </w:p>
    <w:p>
      <w:pPr>
        <w:pStyle w:val="20"/>
        <w:rPr>
          <w:rFonts w:hint="default"/>
          <w:color w:val="auto"/>
          <w:lang w:val="en-US" w:eastAsia="zh-CN"/>
        </w:rPr>
      </w:pPr>
    </w:p>
    <w:p>
      <w:pPr>
        <w:spacing w:line="360" w:lineRule="auto"/>
        <w:jc w:val="center"/>
        <w:rPr>
          <w:rFonts w:hint="eastAsia" w:ascii="宋体" w:hAnsi="宋体" w:eastAsia="宋体" w:cs="Times New Roman"/>
          <w:color w:val="auto"/>
          <w:kern w:val="2"/>
          <w:sz w:val="44"/>
          <w:szCs w:val="44"/>
          <w:lang w:val="en-US" w:eastAsia="zh-CN" w:bidi="ar-SA"/>
        </w:rPr>
      </w:pPr>
      <w:r>
        <w:rPr>
          <w:rFonts w:hint="eastAsia" w:ascii="宋体" w:hAnsi="宋体" w:eastAsia="宋体" w:cs="Times New Roman"/>
          <w:color w:val="auto"/>
          <w:kern w:val="2"/>
          <w:sz w:val="44"/>
          <w:szCs w:val="44"/>
          <w:lang w:val="en-US" w:eastAsia="zh-CN" w:bidi="ar-SA"/>
        </w:rPr>
        <w:t>报 价 表</w:t>
      </w:r>
    </w:p>
    <w:p>
      <w:pPr>
        <w:spacing w:line="360" w:lineRule="auto"/>
        <w:ind w:firstLine="3640" w:firstLineChars="1300"/>
        <w:rPr>
          <w:rFonts w:hint="eastAsia" w:ascii="宋体" w:hAnsi="宋体" w:eastAsia="宋体" w:cs="Times New Roman"/>
          <w:color w:val="auto"/>
          <w:kern w:val="2"/>
          <w:sz w:val="28"/>
          <w:szCs w:val="28"/>
          <w:lang w:val="en-US" w:eastAsia="zh-CN" w:bidi="ar-SA"/>
        </w:rPr>
      </w:pPr>
    </w:p>
    <w:p>
      <w:pPr>
        <w:spacing w:line="360" w:lineRule="auto"/>
        <w:rPr>
          <w:rFonts w:hint="eastAsia" w:ascii="宋体" w:hAnsi="宋体" w:eastAsia="宋体" w:cs="Times New Roman"/>
          <w:color w:val="auto"/>
          <w:kern w:val="2"/>
          <w:sz w:val="28"/>
          <w:szCs w:val="28"/>
          <w:u w:val="single"/>
          <w:lang w:val="en-US" w:eastAsia="zh-CN" w:bidi="ar-SA"/>
        </w:rPr>
      </w:pPr>
      <w:r>
        <w:rPr>
          <w:rFonts w:hint="eastAsia" w:ascii="宋体" w:hAnsi="宋体" w:eastAsia="宋体" w:cs="Times New Roman"/>
          <w:color w:val="auto"/>
          <w:kern w:val="2"/>
          <w:sz w:val="28"/>
          <w:szCs w:val="28"/>
          <w:lang w:val="en-US" w:eastAsia="zh-CN" w:bidi="ar-SA"/>
        </w:rPr>
        <w:t>投标单位（公章）：</w:t>
      </w:r>
      <w:r>
        <w:rPr>
          <w:rFonts w:hint="eastAsia" w:ascii="宋体" w:hAnsi="宋体" w:eastAsia="宋体" w:cs="Times New Roman"/>
          <w:color w:val="auto"/>
          <w:kern w:val="2"/>
          <w:sz w:val="28"/>
          <w:szCs w:val="28"/>
          <w:u w:val="single"/>
          <w:lang w:val="en-US" w:eastAsia="zh-CN" w:bidi="ar-SA"/>
        </w:rPr>
        <w:t xml:space="preserve">                                </w:t>
      </w:r>
    </w:p>
    <w:p>
      <w:pPr>
        <w:spacing w:line="360" w:lineRule="auto"/>
        <w:ind w:firstLine="3640" w:firstLineChars="1300"/>
        <w:rPr>
          <w:rFonts w:hint="eastAsia" w:ascii="宋体" w:hAnsi="宋体" w:eastAsia="宋体" w:cs="Times New Roman"/>
          <w:color w:val="auto"/>
          <w:kern w:val="2"/>
          <w:sz w:val="28"/>
          <w:szCs w:val="28"/>
          <w:lang w:val="en-US" w:eastAsia="zh-CN" w:bidi="ar-SA"/>
        </w:rPr>
      </w:pPr>
    </w:p>
    <w:p>
      <w:pPr>
        <w:spacing w:line="360" w:lineRule="auto"/>
        <w:ind w:left="1400" w:hanging="1400" w:hangingChars="500"/>
        <w:rPr>
          <w:rFonts w:hint="eastAsia" w:ascii="宋体" w:hAnsi="宋体" w:eastAsia="宋体" w:cs="Times New Roman"/>
          <w:color w:val="auto"/>
          <w:kern w:val="2"/>
          <w:sz w:val="28"/>
          <w:szCs w:val="28"/>
          <w:u w:val="single"/>
          <w:lang w:val="en-US" w:eastAsia="zh-CN" w:bidi="ar-SA"/>
        </w:rPr>
      </w:pPr>
      <w:r>
        <w:rPr>
          <w:rFonts w:hint="eastAsia" w:ascii="宋体" w:hAnsi="宋体" w:eastAsia="宋体" w:cs="Times New Roman"/>
          <w:color w:val="auto"/>
          <w:kern w:val="2"/>
          <w:sz w:val="28"/>
          <w:szCs w:val="28"/>
          <w:lang w:val="en-US" w:eastAsia="zh-CN" w:bidi="ar-SA"/>
        </w:rPr>
        <w:t>项目名称：</w:t>
      </w:r>
      <w:r>
        <w:rPr>
          <w:rFonts w:hint="eastAsia" w:ascii="宋体" w:hAnsi="宋体" w:eastAsia="宋体" w:cs="Times New Roman"/>
          <w:color w:val="auto"/>
          <w:kern w:val="2"/>
          <w:sz w:val="28"/>
          <w:szCs w:val="28"/>
          <w:u w:val="single"/>
          <w:lang w:val="en-US" w:eastAsia="zh-CN" w:bidi="ar-SA"/>
        </w:rPr>
        <w:t xml:space="preserve">  </w:t>
      </w:r>
      <w:r>
        <w:rPr>
          <w:rFonts w:hint="eastAsia" w:ascii="宋体" w:hAnsi="宋体" w:eastAsia="宋体" w:cs="Times New Roman"/>
          <w:color w:val="auto"/>
          <w:sz w:val="28"/>
          <w:szCs w:val="28"/>
          <w:u w:val="single"/>
          <w:lang w:val="en-US" w:eastAsia="zh-CN"/>
        </w:rPr>
        <w:t>河池市俊蒙.山水湖畔项目永久用电工程</w:t>
      </w:r>
      <w:r>
        <w:rPr>
          <w:rFonts w:hint="eastAsia" w:hAnsi="宋体" w:eastAsia="宋体" w:cs="Times New Roman"/>
          <w:color w:val="auto"/>
          <w:sz w:val="28"/>
          <w:szCs w:val="28"/>
          <w:u w:val="single"/>
          <w:lang w:val="en-US" w:eastAsia="zh-CN"/>
        </w:rPr>
        <w:t>招标工程量清单及控制价编制</w:t>
      </w:r>
      <w:r>
        <w:rPr>
          <w:rFonts w:hint="eastAsia" w:ascii="宋体" w:hAnsi="宋体" w:eastAsia="宋体" w:cs="Times New Roman"/>
          <w:color w:val="auto"/>
          <w:kern w:val="2"/>
          <w:sz w:val="28"/>
          <w:szCs w:val="28"/>
          <w:u w:val="none"/>
          <w:lang w:val="en-US" w:eastAsia="zh-CN" w:bidi="ar-SA"/>
        </w:rPr>
        <w:t>。</w:t>
      </w:r>
    </w:p>
    <w:p>
      <w:pPr>
        <w:spacing w:line="360" w:lineRule="auto"/>
        <w:ind w:firstLine="3640" w:firstLineChars="1300"/>
        <w:rPr>
          <w:rFonts w:hint="default" w:ascii="宋体" w:hAnsi="宋体" w:eastAsia="宋体" w:cs="Times New Roman"/>
          <w:color w:val="auto"/>
          <w:kern w:val="2"/>
          <w:sz w:val="28"/>
          <w:szCs w:val="28"/>
          <w:lang w:val="en-US" w:eastAsia="zh-CN" w:bidi="ar-SA"/>
        </w:rPr>
      </w:pPr>
    </w:p>
    <w:p>
      <w:pPr>
        <w:spacing w:line="360" w:lineRule="auto"/>
        <w:rPr>
          <w:rFonts w:hint="default" w:ascii="宋体" w:hAnsi="宋体" w:eastAsia="宋体" w:cs="Times New Roman"/>
          <w:color w:val="auto"/>
          <w:kern w:val="2"/>
          <w:sz w:val="28"/>
          <w:szCs w:val="28"/>
          <w:lang w:val="en-US" w:eastAsia="zh-CN" w:bidi="ar-SA"/>
        </w:rPr>
      </w:pPr>
      <w:r>
        <w:rPr>
          <w:rFonts w:hint="eastAsia" w:ascii="宋体" w:hAnsi="宋体" w:eastAsia="宋体" w:cs="Times New Roman"/>
          <w:color w:val="auto"/>
          <w:kern w:val="2"/>
          <w:sz w:val="28"/>
          <w:szCs w:val="28"/>
          <w:lang w:val="en-US" w:eastAsia="zh-CN" w:bidi="ar-SA"/>
        </w:rPr>
        <w:t>项目编号：</w:t>
      </w:r>
      <w:r>
        <w:rPr>
          <w:rFonts w:hint="eastAsia" w:ascii="宋体" w:hAnsi="宋体" w:eastAsia="宋体" w:cs="Times New Roman"/>
          <w:color w:val="auto"/>
          <w:kern w:val="2"/>
          <w:sz w:val="28"/>
          <w:szCs w:val="28"/>
          <w:highlight w:val="none"/>
          <w:u w:val="single"/>
          <w:lang w:val="en-US" w:eastAsia="zh-CN" w:bidi="ar-SA"/>
        </w:rPr>
        <w:t>HCCT20220245号</w:t>
      </w:r>
      <w:r>
        <w:rPr>
          <w:rFonts w:hint="eastAsia" w:ascii="宋体" w:hAnsi="宋体" w:eastAsia="宋体" w:cs="Times New Roman"/>
          <w:color w:val="auto"/>
          <w:kern w:val="2"/>
          <w:sz w:val="28"/>
          <w:szCs w:val="28"/>
          <w:u w:val="single"/>
          <w:lang w:val="en-US" w:eastAsia="zh-CN" w:bidi="ar-SA"/>
        </w:rPr>
        <w:t xml:space="preserve">                 </w:t>
      </w:r>
      <w:r>
        <w:rPr>
          <w:rFonts w:hint="eastAsia" w:ascii="宋体" w:hAnsi="宋体" w:eastAsia="宋体" w:cs="Times New Roman"/>
          <w:color w:val="auto"/>
          <w:kern w:val="2"/>
          <w:sz w:val="28"/>
          <w:szCs w:val="28"/>
          <w:lang w:val="en-US" w:eastAsia="zh-CN" w:bidi="ar-SA"/>
        </w:rPr>
        <w:t xml:space="preserve">       </w:t>
      </w:r>
    </w:p>
    <w:p>
      <w:pPr>
        <w:spacing w:line="360" w:lineRule="auto"/>
        <w:ind w:firstLine="3640" w:firstLineChars="1300"/>
        <w:rPr>
          <w:rFonts w:hint="eastAsia" w:ascii="宋体" w:hAnsi="宋体" w:eastAsia="宋体" w:cs="Times New Roman"/>
          <w:color w:val="auto"/>
          <w:kern w:val="2"/>
          <w:sz w:val="28"/>
          <w:szCs w:val="28"/>
          <w:lang w:val="en-US" w:eastAsia="zh-CN" w:bidi="ar-SA"/>
        </w:rPr>
      </w:pPr>
    </w:p>
    <w:p>
      <w:pPr>
        <w:spacing w:line="360" w:lineRule="auto"/>
        <w:ind w:firstLine="3640" w:firstLineChars="1300"/>
        <w:rPr>
          <w:rFonts w:hint="eastAsia" w:ascii="宋体" w:hAnsi="宋体" w:eastAsia="宋体" w:cs="Times New Roman"/>
          <w:color w:val="auto"/>
          <w:kern w:val="2"/>
          <w:sz w:val="28"/>
          <w:szCs w:val="28"/>
          <w:lang w:val="en-US" w:eastAsia="zh-CN" w:bidi="ar-SA"/>
        </w:rPr>
      </w:pPr>
    </w:p>
    <w:p>
      <w:pPr>
        <w:jc w:val="left"/>
        <w:rPr>
          <w:rFonts w:hint="eastAsia" w:ascii="仿宋_GB2312" w:hAnsi="仿宋" w:eastAsia="仿宋_GB2312"/>
          <w:color w:val="auto"/>
          <w:sz w:val="32"/>
          <w:szCs w:val="32"/>
          <w:highlight w:val="none"/>
        </w:rPr>
      </w:pPr>
      <w:r>
        <w:rPr>
          <w:rFonts w:hint="eastAsia" w:ascii="仿宋_GB2312" w:hAnsi="仿宋" w:eastAsia="仿宋_GB2312"/>
          <w:color w:val="auto"/>
          <w:sz w:val="32"/>
          <w:szCs w:val="32"/>
          <w:highlight w:val="none"/>
          <w:lang w:val="en-US" w:eastAsia="zh-CN"/>
        </w:rPr>
        <w:t>下浮系数</w:t>
      </w:r>
      <w:r>
        <w:rPr>
          <w:rFonts w:hint="eastAsia" w:ascii="仿宋_GB2312" w:hAnsi="仿宋" w:eastAsia="仿宋_GB2312"/>
          <w:color w:val="auto"/>
          <w:sz w:val="32"/>
          <w:szCs w:val="32"/>
          <w:highlight w:val="none"/>
        </w:rPr>
        <w:t>：</w:t>
      </w:r>
      <w:r>
        <w:rPr>
          <w:rFonts w:hint="eastAsia" w:ascii="仿宋_GB2312" w:hAnsi="仿宋" w:eastAsia="仿宋_GB2312"/>
          <w:color w:val="auto"/>
          <w:sz w:val="32"/>
          <w:szCs w:val="32"/>
          <w:highlight w:val="none"/>
          <w:u w:val="single"/>
        </w:rPr>
        <w:t xml:space="preserve">                </w:t>
      </w:r>
    </w:p>
    <w:p>
      <w:pPr>
        <w:jc w:val="left"/>
        <w:rPr>
          <w:rFonts w:hint="eastAsia" w:ascii="仿宋_GB2312" w:hAnsi="仿宋" w:eastAsia="仿宋_GB2312"/>
          <w:color w:val="auto"/>
          <w:sz w:val="32"/>
          <w:szCs w:val="32"/>
          <w:highlight w:val="cyan"/>
          <w:u w:val="single"/>
        </w:rPr>
      </w:pPr>
    </w:p>
    <w:p>
      <w:pPr>
        <w:spacing w:line="560" w:lineRule="exact"/>
        <w:jc w:val="left"/>
        <w:rPr>
          <w:rFonts w:eastAsia="仿宋_GB2312" w:cs="Calibri"/>
          <w:color w:val="auto"/>
          <w:sz w:val="32"/>
          <w:szCs w:val="32"/>
        </w:rPr>
      </w:pPr>
    </w:p>
    <w:p>
      <w:pPr>
        <w:spacing w:line="560" w:lineRule="exact"/>
        <w:ind w:firstLine="4320" w:firstLineChars="1350"/>
        <w:jc w:val="left"/>
        <w:rPr>
          <w:rFonts w:ascii="仿宋_GB2312" w:hAnsi="仿宋" w:eastAsia="仿宋_GB2312"/>
          <w:color w:val="auto"/>
          <w:sz w:val="32"/>
          <w:szCs w:val="32"/>
          <w:u w:val="single"/>
        </w:rPr>
      </w:pPr>
      <w:r>
        <w:rPr>
          <w:rFonts w:hint="eastAsia" w:ascii="仿宋_GB2312" w:hAnsi="仿宋" w:eastAsia="仿宋_GB2312"/>
          <w:color w:val="auto"/>
          <w:sz w:val="32"/>
          <w:szCs w:val="32"/>
        </w:rPr>
        <w:t>日期：</w:t>
      </w:r>
      <w:r>
        <w:rPr>
          <w:rFonts w:hint="eastAsia" w:ascii="仿宋_GB2312" w:hAnsi="仿宋" w:eastAsia="仿宋_GB2312"/>
          <w:color w:val="auto"/>
          <w:sz w:val="32"/>
          <w:szCs w:val="32"/>
          <w:u w:val="single"/>
        </w:rPr>
        <w:t xml:space="preserve">                  </w:t>
      </w:r>
    </w:p>
    <w:p>
      <w:pPr>
        <w:spacing w:line="560" w:lineRule="exact"/>
        <w:rPr>
          <w:rFonts w:ascii="仿宋_GB2312" w:eastAsia="仿宋_GB2312"/>
          <w:color w:val="auto"/>
        </w:rPr>
      </w:pPr>
    </w:p>
    <w:p>
      <w:pPr>
        <w:pStyle w:val="11"/>
        <w:rPr>
          <w:rFonts w:hint="eastAsia" w:ascii="仿宋_GB2312" w:eastAsia="仿宋_GB2312"/>
          <w:color w:val="auto"/>
        </w:rPr>
      </w:pPr>
    </w:p>
    <w:p>
      <w:pPr>
        <w:pStyle w:val="11"/>
        <w:rPr>
          <w:rFonts w:hint="eastAsia" w:ascii="仿宋_GB2312" w:eastAsia="仿宋_GB2312"/>
          <w:color w:val="auto"/>
        </w:rPr>
      </w:pPr>
    </w:p>
    <w:p>
      <w:pPr>
        <w:pStyle w:val="11"/>
        <w:rPr>
          <w:rFonts w:hint="eastAsia" w:ascii="仿宋_GB2312" w:eastAsia="仿宋_GB2312"/>
          <w:color w:val="auto"/>
        </w:rPr>
      </w:pPr>
    </w:p>
    <w:p>
      <w:pPr>
        <w:rPr>
          <w:rFonts w:hint="eastAsia" w:ascii="仿宋_GB2312" w:hAnsi="仿宋_GB2312" w:eastAsia="仿宋_GB2312" w:cs="仿宋_GB2312"/>
          <w:color w:val="auto"/>
          <w:sz w:val="32"/>
          <w:szCs w:val="32"/>
          <w:highlight w:val="none"/>
          <w:lang w:val="en-US" w:eastAsia="zh-CN"/>
        </w:rPr>
      </w:pPr>
    </w:p>
    <w:p>
      <w:pPr>
        <w:rPr>
          <w:rFonts w:hint="eastAsia" w:ascii="仿宋_GB2312" w:hAnsi="仿宋_GB2312" w:eastAsia="仿宋_GB2312" w:cs="仿宋_GB2312"/>
          <w:color w:val="auto"/>
          <w:sz w:val="32"/>
          <w:szCs w:val="32"/>
          <w:highlight w:val="none"/>
          <w:lang w:val="en-US" w:eastAsia="zh-CN"/>
        </w:rPr>
      </w:pPr>
    </w:p>
    <w:p>
      <w:pPr>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注：有效报价：0&lt;下浮系数≤1为有效报价</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lang w:val="en-US" w:eastAsia="zh-CN"/>
        </w:rPr>
      </w:pPr>
    </w:p>
    <w:p>
      <w:pPr>
        <w:rPr>
          <w:rFonts w:hint="default" w:ascii="仿宋_GB2312" w:hAnsi="仿宋" w:eastAsia="仿宋_GB2312" w:cs="仿宋"/>
          <w:bCs/>
          <w:color w:val="auto"/>
          <w:sz w:val="32"/>
          <w:szCs w:val="32"/>
          <w:lang w:val="en-US" w:eastAsia="zh-CN"/>
        </w:rPr>
      </w:pPr>
      <w:r>
        <w:rPr>
          <w:rFonts w:hint="eastAsia" w:ascii="仿宋_GB2312" w:hAnsi="仿宋" w:eastAsia="仿宋_GB2312" w:cs="仿宋"/>
          <w:bCs/>
          <w:color w:val="auto"/>
          <w:sz w:val="32"/>
          <w:szCs w:val="32"/>
          <w:lang w:val="en-US" w:eastAsia="zh-CN"/>
        </w:rPr>
        <w:t>附件2：</w:t>
      </w:r>
      <w:r>
        <w:rPr>
          <w:rFonts w:hint="eastAsia" w:ascii="仿宋_GB2312" w:hAnsi="仿宋_GB2312" w:eastAsia="仿宋_GB2312" w:cs="仿宋_GB2312"/>
          <w:i w:val="0"/>
          <w:iCs w:val="0"/>
          <w:caps w:val="0"/>
          <w:color w:val="auto"/>
          <w:spacing w:val="0"/>
          <w:sz w:val="32"/>
          <w:szCs w:val="32"/>
          <w:shd w:val="clear" w:fill="FFFFFF"/>
        </w:rPr>
        <w:t>合同条款及格式</w:t>
      </w:r>
    </w:p>
    <w:p>
      <w:pPr>
        <w:jc w:val="center"/>
        <w:rPr>
          <w:rFonts w:ascii="Times New Roman" w:hAnsi="Times New Roman" w:eastAsia="华文中宋"/>
          <w:b/>
          <w:color w:val="000000"/>
          <w:sz w:val="52"/>
          <w:szCs w:val="52"/>
        </w:rPr>
      </w:pPr>
    </w:p>
    <w:p>
      <w:pPr>
        <w:jc w:val="center"/>
        <w:rPr>
          <w:rFonts w:ascii="Times New Roman" w:hAnsi="Times New Roman" w:eastAsia="华文中宋"/>
          <w:b/>
          <w:color w:val="000000"/>
          <w:sz w:val="52"/>
          <w:szCs w:val="52"/>
        </w:rPr>
      </w:pPr>
    </w:p>
    <w:p>
      <w:pPr>
        <w:jc w:val="center"/>
        <w:rPr>
          <w:rFonts w:hint="eastAsia" w:ascii="华文中宋" w:hAnsi="华文中宋" w:eastAsia="华文中宋" w:cs="华文中宋"/>
          <w:b/>
          <w:bCs/>
          <w:sz w:val="52"/>
          <w:szCs w:val="52"/>
          <w:lang w:eastAsia="zh-CN"/>
        </w:rPr>
      </w:pPr>
      <w:r>
        <w:rPr>
          <w:rFonts w:hint="eastAsia" w:ascii="Times New Roman" w:hAnsi="Times New Roman" w:eastAsia="华文中宋"/>
          <w:b/>
          <w:color w:val="000000"/>
          <w:sz w:val="52"/>
          <w:szCs w:val="52"/>
          <w:lang w:eastAsia="zh-CN"/>
        </w:rPr>
        <w:t>河池市俊蒙·山水湖畔项目永久用电工程</w:t>
      </w:r>
      <w:r>
        <w:rPr>
          <w:rFonts w:hint="eastAsia" w:ascii="Times New Roman" w:hAnsi="Times New Roman" w:eastAsia="华文中宋"/>
          <w:b/>
          <w:color w:val="000000"/>
          <w:sz w:val="52"/>
          <w:szCs w:val="52"/>
        </w:rPr>
        <w:t>造价咨询合同</w:t>
      </w:r>
      <w:r>
        <w:rPr>
          <w:rFonts w:hint="eastAsia" w:ascii="华文中宋" w:hAnsi="华文中宋" w:eastAsia="华文中宋" w:cs="华文中宋"/>
          <w:b/>
          <w:bCs/>
          <w:sz w:val="52"/>
          <w:szCs w:val="52"/>
          <w:lang w:eastAsia="zh-CN"/>
        </w:rPr>
        <w:t>（招标控制价编制）</w:t>
      </w:r>
    </w:p>
    <w:p>
      <w:pPr>
        <w:tabs>
          <w:tab w:val="left" w:pos="2220"/>
          <w:tab w:val="center" w:pos="4462"/>
        </w:tabs>
        <w:ind w:firstLine="525"/>
        <w:jc w:val="left"/>
        <w:rPr>
          <w:rFonts w:ascii="宋体" w:hAnsi="宋体" w:cs="华文楷体"/>
          <w:b/>
          <w:bCs/>
          <w:sz w:val="28"/>
          <w:szCs w:val="28"/>
        </w:rPr>
      </w:pPr>
    </w:p>
    <w:p>
      <w:pPr>
        <w:ind w:firstLine="525"/>
        <w:jc w:val="center"/>
        <w:rPr>
          <w:rFonts w:ascii="宋体" w:hAnsi="宋体" w:cs="华文楷体"/>
          <w:b/>
          <w:bCs/>
          <w:sz w:val="28"/>
          <w:szCs w:val="28"/>
        </w:rPr>
      </w:pPr>
    </w:p>
    <w:p>
      <w:pPr>
        <w:ind w:firstLine="525"/>
        <w:jc w:val="center"/>
        <w:rPr>
          <w:rFonts w:ascii="宋体" w:hAnsi="宋体" w:cs="华文楷体"/>
          <w:b/>
          <w:bCs/>
          <w:sz w:val="28"/>
          <w:szCs w:val="28"/>
        </w:rPr>
      </w:pPr>
    </w:p>
    <w:p>
      <w:pPr>
        <w:ind w:firstLine="525"/>
        <w:jc w:val="center"/>
        <w:rPr>
          <w:rFonts w:ascii="宋体" w:hAnsi="宋体" w:cs="华文楷体"/>
          <w:b/>
          <w:bCs/>
          <w:sz w:val="28"/>
          <w:szCs w:val="28"/>
        </w:rPr>
      </w:pPr>
    </w:p>
    <w:p>
      <w:pPr>
        <w:pStyle w:val="11"/>
        <w:rPr>
          <w:rFonts w:ascii="宋体" w:hAnsi="宋体" w:cs="华文楷体"/>
          <w:b/>
          <w:bCs/>
          <w:sz w:val="28"/>
          <w:szCs w:val="28"/>
        </w:rPr>
      </w:pPr>
    </w:p>
    <w:p>
      <w:pPr>
        <w:pStyle w:val="11"/>
        <w:rPr>
          <w:rFonts w:ascii="宋体" w:hAnsi="宋体" w:cs="华文楷体"/>
          <w:b/>
          <w:bCs/>
          <w:sz w:val="28"/>
          <w:szCs w:val="28"/>
        </w:rPr>
      </w:pPr>
    </w:p>
    <w:p>
      <w:pPr>
        <w:pStyle w:val="11"/>
        <w:rPr>
          <w:rFonts w:ascii="宋体" w:hAnsi="宋体" w:cs="华文楷体"/>
          <w:b/>
          <w:bCs/>
          <w:sz w:val="28"/>
          <w:szCs w:val="28"/>
        </w:rPr>
      </w:pPr>
    </w:p>
    <w:p>
      <w:pPr>
        <w:pStyle w:val="11"/>
        <w:rPr>
          <w:rFonts w:ascii="宋体" w:hAnsi="宋体" w:cs="华文楷体"/>
          <w:b/>
          <w:bCs/>
          <w:sz w:val="28"/>
          <w:szCs w:val="28"/>
        </w:rPr>
      </w:pPr>
    </w:p>
    <w:p>
      <w:pPr>
        <w:pStyle w:val="11"/>
        <w:rPr>
          <w:rFonts w:ascii="宋体" w:hAnsi="宋体" w:cs="华文楷体"/>
          <w:b/>
          <w:bCs/>
          <w:sz w:val="28"/>
          <w:szCs w:val="28"/>
        </w:rPr>
      </w:pPr>
    </w:p>
    <w:p>
      <w:pPr>
        <w:pStyle w:val="11"/>
        <w:rPr>
          <w:rFonts w:ascii="宋体" w:hAnsi="宋体" w:cs="华文楷体"/>
          <w:b/>
          <w:bCs/>
          <w:sz w:val="28"/>
          <w:szCs w:val="28"/>
        </w:rPr>
      </w:pPr>
    </w:p>
    <w:p>
      <w:pPr>
        <w:ind w:firstLine="525"/>
        <w:jc w:val="center"/>
        <w:rPr>
          <w:rFonts w:ascii="宋体" w:hAnsi="宋体" w:cs="华文楷体"/>
          <w:b/>
          <w:bCs/>
          <w:sz w:val="28"/>
          <w:szCs w:val="28"/>
        </w:rPr>
      </w:pPr>
    </w:p>
    <w:p>
      <w:pPr>
        <w:ind w:firstLine="525"/>
        <w:jc w:val="center"/>
        <w:rPr>
          <w:rFonts w:ascii="宋体" w:hAnsi="宋体" w:cs="华文楷体"/>
          <w:b/>
          <w:bCs/>
          <w:sz w:val="28"/>
          <w:szCs w:val="28"/>
        </w:rPr>
      </w:pPr>
    </w:p>
    <w:p>
      <w:pPr>
        <w:ind w:firstLine="525"/>
        <w:jc w:val="center"/>
        <w:rPr>
          <w:rFonts w:ascii="宋体" w:hAnsi="宋体" w:cs="华文楷体"/>
          <w:b/>
          <w:bCs/>
          <w:sz w:val="28"/>
          <w:szCs w:val="28"/>
        </w:rPr>
      </w:pPr>
    </w:p>
    <w:p>
      <w:pPr>
        <w:spacing w:line="360" w:lineRule="auto"/>
        <w:ind w:firstLine="1285" w:firstLineChars="400"/>
        <w:rPr>
          <w:rFonts w:hint="eastAsia" w:hAnsi="宋体" w:eastAsia="新宋体"/>
          <w:b/>
          <w:bCs/>
          <w:sz w:val="32"/>
          <w:szCs w:val="32"/>
          <w:lang w:val="en-US" w:eastAsia="zh-CN"/>
        </w:rPr>
      </w:pPr>
      <w:r>
        <w:rPr>
          <w:rFonts w:hint="eastAsia" w:hAnsi="宋体"/>
          <w:b/>
          <w:bCs/>
          <w:sz w:val="32"/>
          <w:szCs w:val="32"/>
        </w:rPr>
        <w:t>委托人：</w:t>
      </w:r>
      <w:r>
        <w:rPr>
          <w:rFonts w:hint="eastAsia" w:ascii="新宋体" w:hAnsi="新宋体" w:eastAsia="新宋体" w:cs="新宋体"/>
          <w:sz w:val="32"/>
          <w:szCs w:val="32"/>
          <w:u w:val="single"/>
          <w:lang w:eastAsia="zh-CN"/>
        </w:rPr>
        <w:t>河池市城市投资建设发展有限公司</w:t>
      </w:r>
    </w:p>
    <w:p>
      <w:pPr>
        <w:spacing w:line="360" w:lineRule="auto"/>
        <w:ind w:firstLine="1285" w:firstLineChars="400"/>
        <w:rPr>
          <w:rFonts w:hint="default" w:hAnsi="宋体" w:eastAsia="宋体"/>
          <w:b/>
          <w:bCs/>
          <w:sz w:val="32"/>
          <w:szCs w:val="32"/>
          <w:u w:val="single"/>
          <w:lang w:val="en-US" w:eastAsia="zh-CN"/>
        </w:rPr>
      </w:pPr>
      <w:r>
        <w:rPr>
          <w:rFonts w:hint="eastAsia" w:hAnsi="宋体"/>
          <w:b/>
          <w:bCs/>
          <w:sz w:val="32"/>
          <w:szCs w:val="32"/>
          <w:lang w:eastAsia="zh-CN"/>
        </w:rPr>
        <w:t>咨询</w:t>
      </w:r>
      <w:r>
        <w:rPr>
          <w:rFonts w:hint="eastAsia" w:hAnsi="宋体"/>
          <w:b/>
          <w:bCs/>
          <w:sz w:val="32"/>
          <w:szCs w:val="32"/>
        </w:rPr>
        <w:t>人：</w:t>
      </w:r>
      <w:r>
        <w:rPr>
          <w:rFonts w:hint="eastAsia" w:hAnsi="宋体"/>
          <w:b/>
          <w:bCs/>
          <w:sz w:val="32"/>
          <w:szCs w:val="32"/>
          <w:u w:val="single"/>
          <w:lang w:val="en-US" w:eastAsia="zh-CN"/>
        </w:rPr>
        <w:t xml:space="preserve">                              </w:t>
      </w:r>
    </w:p>
    <w:p>
      <w:pPr>
        <w:jc w:val="left"/>
        <w:rPr>
          <w:rFonts w:ascii="黑体" w:hAnsi="黑体" w:eastAsia="黑体" w:cs="黑体"/>
          <w:b/>
          <w:sz w:val="32"/>
          <w:szCs w:val="32"/>
        </w:rPr>
      </w:pPr>
    </w:p>
    <w:p>
      <w:pPr>
        <w:ind w:firstLine="4356" w:firstLineChars="1356"/>
        <w:jc w:val="left"/>
        <w:rPr>
          <w:rFonts w:ascii="黑体" w:hAnsi="黑体" w:eastAsia="黑体" w:cs="黑体"/>
          <w:b/>
          <w:sz w:val="32"/>
          <w:szCs w:val="32"/>
        </w:rPr>
        <w:sectPr>
          <w:headerReference r:id="rId5" w:type="first"/>
          <w:footerReference r:id="rId8" w:type="first"/>
          <w:headerReference r:id="rId3" w:type="default"/>
          <w:footerReference r:id="rId6" w:type="default"/>
          <w:headerReference r:id="rId4" w:type="even"/>
          <w:footerReference r:id="rId7" w:type="even"/>
          <w:pgSz w:w="11906" w:h="16838"/>
          <w:pgMar w:top="2098" w:right="1474" w:bottom="1440" w:left="1587" w:header="964" w:footer="964" w:gutter="0"/>
          <w:pgNumType w:fmt="numberInDash"/>
          <w:cols w:space="720" w:num="1"/>
          <w:docGrid w:type="lines" w:linePitch="312" w:charSpace="0"/>
        </w:sectPr>
      </w:pPr>
    </w:p>
    <w:p>
      <w:pPr>
        <w:jc w:val="center"/>
        <w:rPr>
          <w:rFonts w:ascii="宋体" w:hAnsi="宋体" w:eastAsia="方正小标宋简体"/>
          <w:b/>
          <w:sz w:val="28"/>
          <w:szCs w:val="28"/>
        </w:rPr>
      </w:pPr>
      <w:r>
        <w:rPr>
          <w:rFonts w:hint="eastAsia" w:ascii="方正小标宋简体" w:hAnsi="方正小标宋简体" w:eastAsia="方正小标宋简体" w:cs="方正小标宋简体"/>
          <w:sz w:val="32"/>
          <w:szCs w:val="32"/>
          <w:u w:val="single"/>
        </w:rPr>
        <w:t>河池市俊蒙·山水湖畔项目永久用电工程造价咨询合同</w:t>
      </w:r>
      <w:r>
        <w:rPr>
          <w:rFonts w:hint="eastAsia" w:ascii="方正小标宋简体" w:hAnsi="方正小标宋简体" w:eastAsia="方正小标宋简体" w:cs="方正小标宋简体"/>
          <w:sz w:val="32"/>
          <w:szCs w:val="32"/>
          <w:u w:val="single"/>
          <w:lang w:val="en-US" w:eastAsia="zh-CN"/>
        </w:rPr>
        <w:t xml:space="preserve">  </w:t>
      </w:r>
      <w:r>
        <w:rPr>
          <w:rFonts w:hint="eastAsia" w:ascii="方正小标宋简体" w:hAnsi="方正小标宋简体" w:eastAsia="方正小标宋简体" w:cs="方正小标宋简体"/>
          <w:sz w:val="32"/>
          <w:szCs w:val="32"/>
          <w:u w:val="single"/>
        </w:rPr>
        <w:t>（</w:t>
      </w:r>
      <w:r>
        <w:rPr>
          <w:rFonts w:hint="eastAsia" w:ascii="方正小标宋简体" w:hAnsi="方正小标宋简体" w:eastAsia="方正小标宋简体" w:cs="方正小标宋简体"/>
          <w:sz w:val="32"/>
          <w:szCs w:val="32"/>
          <w:u w:val="single"/>
          <w:lang w:eastAsia="zh-CN"/>
        </w:rPr>
        <w:t>工程量清单及</w:t>
      </w:r>
      <w:r>
        <w:rPr>
          <w:rFonts w:hint="eastAsia" w:ascii="方正小标宋简体" w:hAnsi="方正小标宋简体" w:eastAsia="方正小标宋简体" w:cs="方正小标宋简体"/>
          <w:sz w:val="32"/>
          <w:szCs w:val="32"/>
          <w:u w:val="single"/>
        </w:rPr>
        <w:t>招标控制价</w:t>
      </w:r>
      <w:r>
        <w:rPr>
          <w:rFonts w:hint="eastAsia" w:ascii="方正小标宋简体" w:hAnsi="方正小标宋简体" w:eastAsia="方正小标宋简体" w:cs="方正小标宋简体"/>
          <w:sz w:val="32"/>
          <w:szCs w:val="32"/>
          <w:u w:val="single"/>
          <w:lang w:eastAsia="zh-CN"/>
        </w:rPr>
        <w:t>编制</w:t>
      </w:r>
      <w:r>
        <w:rPr>
          <w:rFonts w:hint="eastAsia" w:ascii="方正小标宋简体" w:hAnsi="方正小标宋简体" w:eastAsia="方正小标宋简体" w:cs="方正小标宋简体"/>
          <w:sz w:val="32"/>
          <w:szCs w:val="32"/>
          <w:u w:val="single"/>
        </w:rPr>
        <w:t>）</w:t>
      </w:r>
    </w:p>
    <w:p>
      <w:pPr>
        <w:widowControl/>
        <w:spacing w:line="360" w:lineRule="auto"/>
        <w:jc w:val="left"/>
        <w:rPr>
          <w:rFonts w:ascii="仿宋" w:hAnsi="仿宋" w:eastAsia="仿宋" w:cs="仿宋"/>
          <w:color w:val="000000"/>
          <w:sz w:val="30"/>
          <w:szCs w:val="30"/>
        </w:rPr>
      </w:pPr>
      <w:r>
        <w:rPr>
          <w:rFonts w:hint="eastAsia" w:ascii="仿宋" w:hAnsi="仿宋" w:eastAsia="仿宋" w:cs="仿宋"/>
          <w:color w:val="000000"/>
          <w:sz w:val="30"/>
          <w:szCs w:val="30"/>
        </w:rPr>
        <w:t>委托人（全称）：</w:t>
      </w:r>
      <w:r>
        <w:rPr>
          <w:rFonts w:hint="eastAsia" w:ascii="仿宋" w:hAnsi="仿宋" w:eastAsia="仿宋" w:cs="仿宋"/>
          <w:color w:val="000000"/>
          <w:sz w:val="30"/>
          <w:szCs w:val="30"/>
          <w:u w:val="single"/>
          <w:lang w:eastAsia="zh-CN"/>
        </w:rPr>
        <w:t>河池市城市投资建设发展有限公司</w:t>
      </w:r>
      <w:r>
        <w:rPr>
          <w:rFonts w:hint="eastAsia" w:ascii="仿宋" w:hAnsi="仿宋" w:eastAsia="仿宋" w:cs="仿宋"/>
          <w:color w:val="000000"/>
          <w:sz w:val="30"/>
          <w:szCs w:val="30"/>
          <w:u w:val="single"/>
        </w:rPr>
        <w:t xml:space="preserve"> </w:t>
      </w:r>
    </w:p>
    <w:p>
      <w:pPr>
        <w:widowControl/>
        <w:spacing w:line="360" w:lineRule="auto"/>
        <w:jc w:val="left"/>
        <w:rPr>
          <w:rFonts w:hint="default" w:ascii="仿宋" w:hAnsi="仿宋" w:eastAsia="仿宋" w:cs="仿宋"/>
          <w:color w:val="000000"/>
          <w:sz w:val="30"/>
          <w:szCs w:val="30"/>
          <w:u w:val="single"/>
          <w:lang w:val="en-US" w:eastAsia="zh-CN"/>
        </w:rPr>
      </w:pPr>
      <w:r>
        <w:rPr>
          <w:rFonts w:hint="eastAsia" w:ascii="仿宋" w:hAnsi="仿宋" w:eastAsia="仿宋" w:cs="仿宋"/>
          <w:color w:val="000000"/>
          <w:sz w:val="30"/>
          <w:szCs w:val="30"/>
        </w:rPr>
        <w:t>咨询人（全称）：</w:t>
      </w:r>
      <w:r>
        <w:rPr>
          <w:rFonts w:hint="eastAsia" w:ascii="仿宋" w:hAnsi="仿宋" w:eastAsia="仿宋" w:cs="仿宋"/>
          <w:color w:val="000000"/>
          <w:sz w:val="30"/>
          <w:szCs w:val="30"/>
          <w:u w:val="single"/>
        </w:rPr>
        <w:t xml:space="preserve">   </w:t>
      </w:r>
      <w:r>
        <w:rPr>
          <w:rFonts w:hint="eastAsia" w:ascii="仿宋" w:hAnsi="仿宋" w:eastAsia="仿宋" w:cs="仿宋"/>
          <w:color w:val="000000"/>
          <w:sz w:val="30"/>
          <w:szCs w:val="30"/>
          <w:u w:val="single"/>
          <w:lang w:val="en-US" w:eastAsia="zh-CN"/>
        </w:rPr>
        <w:t xml:space="preserve">                        </w:t>
      </w:r>
    </w:p>
    <w:p>
      <w:pPr>
        <w:widowControl/>
        <w:spacing w:line="360" w:lineRule="auto"/>
        <w:ind w:firstLine="640"/>
        <w:jc w:val="left"/>
        <w:rPr>
          <w:rFonts w:ascii="仿宋" w:hAnsi="仿宋" w:eastAsia="仿宋" w:cs="仿宋"/>
          <w:color w:val="000000"/>
          <w:sz w:val="30"/>
          <w:szCs w:val="30"/>
        </w:rPr>
      </w:pPr>
      <w:r>
        <w:rPr>
          <w:rFonts w:hint="eastAsia" w:ascii="仿宋" w:hAnsi="仿宋" w:eastAsia="仿宋" w:cs="仿宋"/>
          <w:color w:val="000000"/>
          <w:sz w:val="30"/>
          <w:szCs w:val="30"/>
        </w:rPr>
        <w:t>根据《中华人民共和国</w:t>
      </w:r>
      <w:r>
        <w:rPr>
          <w:rFonts w:hint="eastAsia" w:ascii="仿宋" w:hAnsi="仿宋" w:eastAsia="仿宋" w:cs="仿宋"/>
          <w:color w:val="000000"/>
          <w:sz w:val="30"/>
          <w:szCs w:val="30"/>
          <w:lang w:eastAsia="zh-CN"/>
        </w:rPr>
        <w:t>民法典</w:t>
      </w:r>
      <w:r>
        <w:rPr>
          <w:rFonts w:hint="eastAsia" w:ascii="仿宋" w:hAnsi="仿宋" w:eastAsia="仿宋" w:cs="仿宋"/>
          <w:color w:val="000000"/>
          <w:sz w:val="30"/>
          <w:szCs w:val="30"/>
        </w:rPr>
        <w:t>》及其他有关法律、法规，遵循平等、自愿、公平和诚实信用的原则，双方就下述建设工程委托造价咨询与其他服务事项协商一致，订立本合同。</w:t>
      </w:r>
    </w:p>
    <w:p>
      <w:pPr>
        <w:widowControl/>
        <w:spacing w:line="360" w:lineRule="auto"/>
        <w:jc w:val="left"/>
        <w:rPr>
          <w:rFonts w:ascii="仿宋" w:hAnsi="仿宋" w:eastAsia="仿宋" w:cs="仿宋"/>
          <w:b/>
          <w:bCs/>
          <w:color w:val="000000"/>
          <w:sz w:val="30"/>
          <w:szCs w:val="30"/>
        </w:rPr>
      </w:pPr>
      <w:r>
        <w:rPr>
          <w:rFonts w:hint="eastAsia" w:ascii="仿宋" w:hAnsi="仿宋" w:eastAsia="仿宋" w:cs="仿宋"/>
          <w:b/>
          <w:bCs/>
          <w:color w:val="000000"/>
          <w:sz w:val="30"/>
          <w:szCs w:val="30"/>
        </w:rPr>
        <w:t>一</w:t>
      </w:r>
      <w:r>
        <w:rPr>
          <w:rFonts w:hint="eastAsia" w:ascii="仿宋" w:hAnsi="仿宋" w:eastAsia="仿宋" w:cs="仿宋"/>
          <w:b w:val="0"/>
          <w:bCs w:val="0"/>
          <w:color w:val="000000"/>
          <w:sz w:val="30"/>
          <w:szCs w:val="30"/>
        </w:rPr>
        <w:t>、工程概况</w:t>
      </w:r>
    </w:p>
    <w:p>
      <w:pPr>
        <w:spacing w:line="360" w:lineRule="auto"/>
        <w:ind w:firstLine="600" w:firstLineChars="200"/>
        <w:jc w:val="both"/>
        <w:rPr>
          <w:rFonts w:hint="eastAsia" w:ascii="仿宋" w:hAnsi="仿宋" w:eastAsia="仿宋" w:cs="仿宋"/>
          <w:color w:val="000000"/>
          <w:kern w:val="2"/>
          <w:sz w:val="30"/>
          <w:szCs w:val="30"/>
          <w:lang w:val="en-US" w:eastAsia="zh-CN" w:bidi="ar-SA"/>
        </w:rPr>
      </w:pPr>
      <w:r>
        <w:rPr>
          <w:rFonts w:hint="eastAsia" w:ascii="仿宋" w:hAnsi="仿宋" w:eastAsia="仿宋" w:cs="仿宋"/>
          <w:color w:val="000000"/>
          <w:kern w:val="2"/>
          <w:sz w:val="30"/>
          <w:szCs w:val="30"/>
          <w:lang w:val="en-US" w:eastAsia="zh-CN" w:bidi="ar-SA"/>
        </w:rPr>
        <w:t>从110kV老街变电站新建2回电缆管沟敷设电缆至河池市俊蒙·山水湖畔；新建变压器及新建配套开闭所、高压柜、电缆等。</w:t>
      </w:r>
    </w:p>
    <w:p>
      <w:pPr>
        <w:widowControl/>
        <w:spacing w:line="360" w:lineRule="auto"/>
        <w:jc w:val="left"/>
        <w:rPr>
          <w:rFonts w:ascii="仿宋" w:hAnsi="仿宋" w:eastAsia="仿宋" w:cs="仿宋"/>
          <w:b w:val="0"/>
          <w:bCs w:val="0"/>
          <w:color w:val="000000"/>
          <w:sz w:val="30"/>
          <w:szCs w:val="30"/>
        </w:rPr>
      </w:pPr>
      <w:r>
        <w:rPr>
          <w:rFonts w:hint="eastAsia" w:ascii="仿宋" w:hAnsi="仿宋" w:eastAsia="仿宋" w:cs="仿宋"/>
          <w:b w:val="0"/>
          <w:bCs w:val="0"/>
          <w:color w:val="000000"/>
          <w:sz w:val="30"/>
          <w:szCs w:val="30"/>
        </w:rPr>
        <w:t>二、服务范围及工作内容</w:t>
      </w:r>
    </w:p>
    <w:p>
      <w:pPr>
        <w:widowControl/>
        <w:spacing w:line="360" w:lineRule="auto"/>
        <w:ind w:firstLine="640"/>
        <w:jc w:val="left"/>
        <w:rPr>
          <w:rFonts w:ascii="仿宋" w:hAnsi="仿宋" w:eastAsia="仿宋" w:cs="仿宋"/>
          <w:color w:val="000000"/>
          <w:sz w:val="30"/>
          <w:szCs w:val="30"/>
        </w:rPr>
      </w:pPr>
      <w:r>
        <w:rPr>
          <w:rFonts w:hint="eastAsia" w:ascii="仿宋" w:hAnsi="仿宋" w:eastAsia="仿宋" w:cs="仿宋"/>
          <w:color w:val="000000"/>
          <w:sz w:val="30"/>
          <w:szCs w:val="30"/>
        </w:rPr>
        <w:t>双方约定的服务范围及工作内容：</w:t>
      </w:r>
      <w:r>
        <w:rPr>
          <w:rFonts w:hint="eastAsia" w:ascii="仿宋" w:hAnsi="仿宋" w:eastAsia="仿宋" w:cs="仿宋"/>
          <w:color w:val="000000"/>
          <w:sz w:val="30"/>
          <w:szCs w:val="30"/>
          <w:lang w:eastAsia="zh-CN"/>
        </w:rPr>
        <w:t>河池市俊蒙·山水湖畔项目永久用电工程工程量清单及招标控制价编制</w:t>
      </w:r>
      <w:r>
        <w:rPr>
          <w:rFonts w:hint="eastAsia" w:ascii="仿宋" w:hAnsi="仿宋" w:eastAsia="仿宋" w:cs="仿宋"/>
          <w:color w:val="000000"/>
          <w:sz w:val="30"/>
          <w:szCs w:val="30"/>
        </w:rPr>
        <w:t xml:space="preserve"> 。 </w:t>
      </w:r>
    </w:p>
    <w:p>
      <w:pPr>
        <w:widowControl/>
        <w:spacing w:line="360" w:lineRule="auto"/>
        <w:ind w:firstLine="640"/>
        <w:jc w:val="left"/>
        <w:rPr>
          <w:rFonts w:ascii="仿宋" w:hAnsi="仿宋" w:eastAsia="仿宋" w:cs="仿宋"/>
          <w:color w:val="000000"/>
          <w:sz w:val="30"/>
          <w:szCs w:val="30"/>
        </w:rPr>
      </w:pPr>
      <w:r>
        <w:rPr>
          <w:rFonts w:hint="eastAsia" w:ascii="仿宋" w:hAnsi="仿宋" w:eastAsia="仿宋" w:cs="仿宋"/>
          <w:color w:val="000000"/>
          <w:sz w:val="30"/>
          <w:szCs w:val="30"/>
        </w:rPr>
        <w:t>服务期限：合同签订至</w:t>
      </w:r>
      <w:r>
        <w:rPr>
          <w:rFonts w:hint="eastAsia" w:ascii="仿宋" w:hAnsi="仿宋" w:eastAsia="仿宋" w:cs="仿宋"/>
          <w:color w:val="000000"/>
          <w:sz w:val="30"/>
          <w:szCs w:val="30"/>
          <w:lang w:eastAsia="zh-CN"/>
        </w:rPr>
        <w:t>招标控制价审核</w:t>
      </w:r>
      <w:r>
        <w:rPr>
          <w:rFonts w:hint="eastAsia" w:ascii="仿宋" w:hAnsi="仿宋" w:eastAsia="仿宋" w:cs="仿宋"/>
          <w:color w:val="000000"/>
          <w:sz w:val="30"/>
          <w:szCs w:val="30"/>
        </w:rPr>
        <w:t>完成。</w:t>
      </w:r>
    </w:p>
    <w:p>
      <w:pPr>
        <w:widowControl/>
        <w:spacing w:line="360" w:lineRule="auto"/>
        <w:ind w:left="298" w:leftChars="142" w:firstLine="612" w:firstLineChars="204"/>
        <w:jc w:val="left"/>
        <w:rPr>
          <w:rFonts w:asciiTheme="minorEastAsia" w:hAnsiTheme="minorEastAsia" w:eastAsiaTheme="minorEastAsia" w:cstheme="minorEastAsia"/>
          <w:bCs/>
          <w:szCs w:val="21"/>
        </w:rPr>
      </w:pPr>
      <w:r>
        <w:rPr>
          <w:rFonts w:hint="eastAsia" w:ascii="仿宋" w:hAnsi="仿宋" w:eastAsia="仿宋" w:cs="仿宋"/>
          <w:color w:val="000000"/>
          <w:sz w:val="30"/>
          <w:szCs w:val="30"/>
        </w:rPr>
        <w:t>1、</w:t>
      </w:r>
      <w:r>
        <w:rPr>
          <w:rFonts w:hint="eastAsia" w:ascii="仿宋" w:hAnsi="仿宋" w:eastAsia="仿宋" w:cs="仿宋"/>
          <w:color w:val="000000"/>
          <w:sz w:val="30"/>
          <w:szCs w:val="30"/>
          <w:lang w:eastAsia="zh-CN"/>
        </w:rPr>
        <w:t>成果文件完成时间</w:t>
      </w:r>
      <w:r>
        <w:rPr>
          <w:rFonts w:hint="eastAsia" w:ascii="仿宋" w:hAnsi="仿宋" w:eastAsia="仿宋" w:cs="仿宋"/>
          <w:color w:val="000000"/>
          <w:sz w:val="30"/>
          <w:szCs w:val="30"/>
        </w:rPr>
        <w:t>：</w:t>
      </w:r>
      <w:r>
        <w:rPr>
          <w:rFonts w:hint="eastAsia" w:ascii="仿宋" w:hAnsi="仿宋" w:eastAsia="仿宋" w:cs="仿宋"/>
          <w:color w:val="000000"/>
          <w:sz w:val="30"/>
          <w:szCs w:val="30"/>
          <w:lang w:eastAsia="zh-CN"/>
        </w:rPr>
        <w:t>咨询人必须在委托人提供图纸等资料的</w:t>
      </w:r>
      <w:r>
        <w:rPr>
          <w:rFonts w:hint="eastAsia" w:ascii="仿宋" w:hAnsi="仿宋" w:eastAsia="仿宋" w:cs="仿宋"/>
          <w:color w:val="000000"/>
          <w:sz w:val="30"/>
          <w:szCs w:val="30"/>
          <w:u w:val="single"/>
          <w:lang w:val="en-US" w:eastAsia="zh-CN"/>
        </w:rPr>
        <w:t xml:space="preserve"> </w:t>
      </w:r>
      <w:r>
        <w:rPr>
          <w:rFonts w:hint="eastAsia" w:ascii="仿宋" w:hAnsi="仿宋" w:eastAsia="仿宋" w:cs="仿宋"/>
          <w:color w:val="FF0000"/>
          <w:sz w:val="30"/>
          <w:szCs w:val="30"/>
          <w:u w:val="single"/>
          <w:lang w:val="en-US" w:eastAsia="zh-CN"/>
        </w:rPr>
        <w:t>3</w:t>
      </w:r>
      <w:r>
        <w:rPr>
          <w:rFonts w:hint="eastAsia" w:ascii="仿宋" w:hAnsi="仿宋" w:eastAsia="仿宋" w:cs="仿宋"/>
          <w:color w:val="000000"/>
          <w:sz w:val="30"/>
          <w:szCs w:val="30"/>
          <w:u w:val="single"/>
          <w:lang w:val="en-US" w:eastAsia="zh-CN"/>
        </w:rPr>
        <w:t xml:space="preserve"> </w:t>
      </w:r>
      <w:r>
        <w:rPr>
          <w:rFonts w:hint="eastAsia" w:ascii="仿宋" w:hAnsi="仿宋" w:eastAsia="仿宋" w:cs="仿宋"/>
          <w:color w:val="000000"/>
          <w:sz w:val="30"/>
          <w:szCs w:val="30"/>
          <w:u w:val="none"/>
          <w:lang w:eastAsia="zh-CN"/>
        </w:rPr>
        <w:t>日</w:t>
      </w:r>
      <w:r>
        <w:rPr>
          <w:rFonts w:hint="eastAsia" w:ascii="仿宋" w:hAnsi="仿宋" w:eastAsia="仿宋" w:cs="仿宋"/>
          <w:color w:val="000000"/>
          <w:sz w:val="30"/>
          <w:szCs w:val="30"/>
          <w:lang w:eastAsia="zh-CN"/>
        </w:rPr>
        <w:t>完成工程量清单及招标控制价的编制工作。</w:t>
      </w:r>
    </w:p>
    <w:p>
      <w:pPr>
        <w:widowControl/>
        <w:spacing w:line="360" w:lineRule="auto"/>
        <w:ind w:firstLine="640"/>
        <w:jc w:val="left"/>
        <w:rPr>
          <w:rFonts w:ascii="仿宋" w:hAnsi="仿宋" w:eastAsia="仿宋" w:cs="仿宋"/>
          <w:color w:val="000000"/>
          <w:sz w:val="30"/>
          <w:szCs w:val="30"/>
        </w:rPr>
      </w:pPr>
      <w:r>
        <w:rPr>
          <w:rFonts w:hint="eastAsia" w:ascii="仿宋" w:hAnsi="仿宋" w:eastAsia="仿宋" w:cs="仿宋"/>
          <w:color w:val="000000"/>
          <w:sz w:val="30"/>
          <w:szCs w:val="30"/>
        </w:rPr>
        <w:t>（1）咨询人在对数过程中，因争议问题不能形成审核结论的，应做好书面记录报委托人，经批准后可延长审核时间。由于项目点分散、工程</w:t>
      </w:r>
      <w:r>
        <w:rPr>
          <w:rFonts w:hint="eastAsia" w:ascii="仿宋" w:hAnsi="仿宋" w:eastAsia="仿宋" w:cs="仿宋"/>
          <w:color w:val="000000"/>
          <w:sz w:val="30"/>
          <w:szCs w:val="30"/>
          <w:lang w:eastAsia="zh-CN"/>
        </w:rPr>
        <w:t>项目</w:t>
      </w:r>
      <w:r>
        <w:rPr>
          <w:rFonts w:hint="eastAsia" w:ascii="仿宋" w:hAnsi="仿宋" w:eastAsia="仿宋" w:cs="仿宋"/>
          <w:color w:val="000000"/>
          <w:sz w:val="30"/>
          <w:szCs w:val="30"/>
        </w:rPr>
        <w:t>复杂等特殊原因不能在上述时间内完成的项目，由</w:t>
      </w:r>
      <w:r>
        <w:rPr>
          <w:rFonts w:hint="eastAsia" w:ascii="仿宋" w:hAnsi="仿宋" w:eastAsia="仿宋" w:cs="仿宋"/>
          <w:color w:val="000000"/>
          <w:sz w:val="30"/>
          <w:szCs w:val="30"/>
          <w:lang w:eastAsia="zh-CN"/>
        </w:rPr>
        <w:t>咨询人</w:t>
      </w:r>
      <w:r>
        <w:rPr>
          <w:rFonts w:hint="eastAsia" w:ascii="仿宋" w:hAnsi="仿宋" w:eastAsia="仿宋" w:cs="仿宋"/>
          <w:color w:val="000000"/>
          <w:sz w:val="30"/>
          <w:szCs w:val="30"/>
        </w:rPr>
        <w:t>向委托人另行申请延时。</w:t>
      </w:r>
    </w:p>
    <w:p>
      <w:pPr>
        <w:widowControl/>
        <w:spacing w:line="360" w:lineRule="auto"/>
        <w:ind w:firstLine="640"/>
        <w:jc w:val="left"/>
        <w:rPr>
          <w:rFonts w:ascii="仿宋" w:hAnsi="仿宋" w:eastAsia="仿宋" w:cs="仿宋"/>
          <w:color w:val="000000"/>
          <w:sz w:val="30"/>
          <w:szCs w:val="30"/>
        </w:rPr>
      </w:pPr>
      <w:r>
        <w:rPr>
          <w:rFonts w:hint="eastAsia" w:ascii="仿宋" w:hAnsi="仿宋" w:eastAsia="仿宋" w:cs="仿宋"/>
          <w:color w:val="000000"/>
          <w:sz w:val="30"/>
          <w:szCs w:val="30"/>
        </w:rPr>
        <w:t>（2）咨询人无故延长</w:t>
      </w:r>
      <w:r>
        <w:rPr>
          <w:rFonts w:hint="eastAsia" w:ascii="仿宋" w:hAnsi="仿宋" w:eastAsia="仿宋" w:cs="仿宋"/>
          <w:color w:val="000000"/>
          <w:sz w:val="30"/>
          <w:szCs w:val="30"/>
          <w:lang w:eastAsia="zh-CN"/>
        </w:rPr>
        <w:t>编制</w:t>
      </w:r>
      <w:r>
        <w:rPr>
          <w:rFonts w:hint="eastAsia" w:ascii="仿宋" w:hAnsi="仿宋" w:eastAsia="仿宋" w:cs="仿宋"/>
          <w:color w:val="000000"/>
          <w:sz w:val="30"/>
          <w:szCs w:val="30"/>
        </w:rPr>
        <w:t>时间，委托人除扣减</w:t>
      </w:r>
      <w:r>
        <w:rPr>
          <w:rFonts w:hint="eastAsia" w:ascii="仿宋" w:hAnsi="仿宋" w:eastAsia="仿宋" w:cs="仿宋"/>
          <w:color w:val="000000"/>
          <w:sz w:val="30"/>
          <w:szCs w:val="30"/>
          <w:lang w:eastAsia="zh-CN"/>
        </w:rPr>
        <w:t>咨询</w:t>
      </w:r>
      <w:r>
        <w:rPr>
          <w:rFonts w:hint="eastAsia" w:ascii="仿宋" w:hAnsi="仿宋" w:eastAsia="仿宋" w:cs="仿宋"/>
          <w:color w:val="000000"/>
          <w:sz w:val="30"/>
          <w:szCs w:val="30"/>
        </w:rPr>
        <w:t>费（按每逾期一天扣减该项目委托</w:t>
      </w:r>
      <w:r>
        <w:rPr>
          <w:rFonts w:hint="eastAsia" w:ascii="仿宋" w:hAnsi="仿宋" w:eastAsia="仿宋" w:cs="仿宋"/>
          <w:color w:val="000000"/>
          <w:sz w:val="30"/>
          <w:szCs w:val="30"/>
          <w:lang w:eastAsia="zh-CN"/>
        </w:rPr>
        <w:t>咨询</w:t>
      </w:r>
      <w:r>
        <w:rPr>
          <w:rFonts w:hint="eastAsia" w:ascii="仿宋" w:hAnsi="仿宋" w:eastAsia="仿宋" w:cs="仿宋"/>
          <w:color w:val="000000"/>
          <w:sz w:val="30"/>
          <w:szCs w:val="30"/>
        </w:rPr>
        <w:t>费的0.4%计算）；</w:t>
      </w:r>
      <w:r>
        <w:rPr>
          <w:rFonts w:hint="eastAsia" w:ascii="仿宋" w:hAnsi="仿宋" w:eastAsia="仿宋" w:cs="仿宋"/>
          <w:color w:val="000000"/>
          <w:sz w:val="30"/>
          <w:szCs w:val="30"/>
          <w:lang w:eastAsia="zh-CN"/>
        </w:rPr>
        <w:t>编制</w:t>
      </w:r>
      <w:r>
        <w:rPr>
          <w:rFonts w:hint="eastAsia" w:ascii="仿宋" w:hAnsi="仿宋" w:eastAsia="仿宋" w:cs="仿宋"/>
          <w:color w:val="000000"/>
          <w:sz w:val="30"/>
          <w:szCs w:val="30"/>
        </w:rPr>
        <w:t>时间延迟</w:t>
      </w:r>
      <w:r>
        <w:rPr>
          <w:rFonts w:hint="eastAsia" w:ascii="仿宋" w:hAnsi="仿宋" w:eastAsia="仿宋" w:cs="仿宋"/>
          <w:color w:val="000000"/>
          <w:sz w:val="30"/>
          <w:szCs w:val="30"/>
          <w:lang w:val="en-US" w:eastAsia="zh-CN"/>
        </w:rPr>
        <w:t>3</w:t>
      </w:r>
      <w:r>
        <w:rPr>
          <w:rFonts w:hint="eastAsia" w:ascii="仿宋" w:hAnsi="仿宋" w:eastAsia="仿宋" w:cs="仿宋"/>
          <w:color w:val="000000"/>
          <w:sz w:val="30"/>
          <w:szCs w:val="30"/>
        </w:rPr>
        <w:t>个工作日以上的视为</w:t>
      </w:r>
      <w:r>
        <w:rPr>
          <w:rFonts w:hint="eastAsia" w:ascii="仿宋" w:hAnsi="仿宋" w:eastAsia="仿宋" w:cs="仿宋"/>
          <w:color w:val="000000"/>
          <w:sz w:val="30"/>
          <w:szCs w:val="30"/>
          <w:lang w:eastAsia="zh-CN"/>
        </w:rPr>
        <w:t>咨询</w:t>
      </w:r>
      <w:r>
        <w:rPr>
          <w:rFonts w:hint="eastAsia" w:ascii="仿宋" w:hAnsi="仿宋" w:eastAsia="仿宋" w:cs="仿宋"/>
          <w:color w:val="000000"/>
          <w:sz w:val="30"/>
          <w:szCs w:val="30"/>
        </w:rPr>
        <w:t>人无法完成该项目造价</w:t>
      </w:r>
      <w:r>
        <w:rPr>
          <w:rFonts w:hint="eastAsia" w:ascii="仿宋" w:hAnsi="仿宋" w:eastAsia="仿宋" w:cs="仿宋"/>
          <w:color w:val="000000"/>
          <w:sz w:val="30"/>
          <w:szCs w:val="30"/>
          <w:lang w:eastAsia="zh-CN"/>
        </w:rPr>
        <w:t>咨询</w:t>
      </w:r>
      <w:r>
        <w:rPr>
          <w:rFonts w:hint="eastAsia" w:ascii="仿宋" w:hAnsi="仿宋" w:eastAsia="仿宋" w:cs="仿宋"/>
          <w:color w:val="000000"/>
          <w:sz w:val="30"/>
          <w:szCs w:val="30"/>
        </w:rPr>
        <w:t>工作，委托人有权收回工程资料，扣除该项目的委托</w:t>
      </w:r>
      <w:r>
        <w:rPr>
          <w:rFonts w:hint="eastAsia" w:ascii="仿宋" w:hAnsi="仿宋" w:eastAsia="仿宋" w:cs="仿宋"/>
          <w:color w:val="000000"/>
          <w:sz w:val="30"/>
          <w:szCs w:val="30"/>
          <w:lang w:eastAsia="zh-CN"/>
        </w:rPr>
        <w:t>咨询</w:t>
      </w:r>
      <w:r>
        <w:rPr>
          <w:rFonts w:hint="eastAsia" w:ascii="仿宋" w:hAnsi="仿宋" w:eastAsia="仿宋" w:cs="仿宋"/>
          <w:color w:val="000000"/>
          <w:sz w:val="30"/>
          <w:szCs w:val="30"/>
        </w:rPr>
        <w:t>业务费，并解除合同。</w:t>
      </w:r>
    </w:p>
    <w:p>
      <w:pPr>
        <w:widowControl/>
        <w:spacing w:line="360" w:lineRule="auto"/>
        <w:ind w:firstLine="640"/>
        <w:jc w:val="left"/>
        <w:rPr>
          <w:rFonts w:ascii="仿宋" w:hAnsi="仿宋" w:eastAsia="仿宋" w:cs="仿宋"/>
          <w:color w:val="000000"/>
          <w:sz w:val="30"/>
          <w:szCs w:val="30"/>
        </w:rPr>
      </w:pPr>
      <w:r>
        <w:rPr>
          <w:rFonts w:hint="eastAsia" w:ascii="仿宋" w:hAnsi="仿宋" w:eastAsia="仿宋" w:cs="仿宋"/>
          <w:color w:val="000000"/>
          <w:sz w:val="30"/>
          <w:szCs w:val="30"/>
        </w:rPr>
        <w:t>（3）本工程在咨询过程中咨询人派造价技术人员与河池市财政评审中心或市审计局对造价文件进行核对，如不派造价技术人员与河池市财政评审中心或审计局进行相应造价文件的核对工作则视为违约，在此过程中以委托人催告一次为限（一次</w:t>
      </w:r>
      <w:r>
        <w:rPr>
          <w:rFonts w:hint="eastAsia" w:ascii="仿宋" w:hAnsi="仿宋" w:eastAsia="仿宋" w:cs="仿宋"/>
          <w:color w:val="000000"/>
          <w:sz w:val="30"/>
          <w:szCs w:val="30"/>
          <w:lang w:val="en-US" w:eastAsia="zh-CN"/>
        </w:rPr>
        <w:t>1</w:t>
      </w:r>
      <w:r>
        <w:rPr>
          <w:rFonts w:hint="eastAsia" w:ascii="仿宋" w:hAnsi="仿宋" w:eastAsia="仿宋" w:cs="仿宋"/>
          <w:color w:val="000000"/>
          <w:sz w:val="30"/>
          <w:szCs w:val="30"/>
        </w:rPr>
        <w:t>个工作日为限）催告第二次开始视为违约一次，催告第三次视为违约第二次……以此类推。每违约一次扣除人民币壹仟元。</w:t>
      </w:r>
    </w:p>
    <w:p>
      <w:pPr>
        <w:widowControl/>
        <w:spacing w:line="360" w:lineRule="auto"/>
        <w:ind w:firstLine="640"/>
        <w:jc w:val="left"/>
        <w:rPr>
          <w:rFonts w:ascii="仿宋" w:hAnsi="仿宋" w:eastAsia="仿宋" w:cs="仿宋"/>
          <w:color w:val="000000"/>
          <w:sz w:val="30"/>
          <w:szCs w:val="30"/>
        </w:rPr>
      </w:pPr>
      <w:r>
        <w:rPr>
          <w:rFonts w:hint="eastAsia" w:ascii="仿宋" w:hAnsi="仿宋" w:eastAsia="仿宋" w:cs="仿宋"/>
          <w:color w:val="000000"/>
          <w:sz w:val="30"/>
          <w:szCs w:val="30"/>
        </w:rPr>
        <w:t>四、质量标准：</w:t>
      </w:r>
    </w:p>
    <w:p>
      <w:pPr>
        <w:widowControl/>
        <w:spacing w:line="360" w:lineRule="auto"/>
        <w:ind w:firstLine="640"/>
        <w:jc w:val="left"/>
        <w:rPr>
          <w:rFonts w:ascii="仿宋" w:hAnsi="仿宋" w:eastAsia="仿宋" w:cs="仿宋"/>
          <w:color w:val="000000"/>
          <w:sz w:val="30"/>
          <w:szCs w:val="30"/>
        </w:rPr>
      </w:pPr>
      <w:r>
        <w:rPr>
          <w:rFonts w:hint="eastAsia" w:ascii="仿宋" w:hAnsi="仿宋" w:eastAsia="仿宋" w:cs="仿宋"/>
          <w:color w:val="000000"/>
          <w:sz w:val="30"/>
          <w:szCs w:val="30"/>
        </w:rPr>
        <w:t>1.咨询人要严格遵守国家的法律、法规和有关规章制度，严格遵守各自行业的行为准则、审核规程及质量要求，严格遵守《政府投资项目审计规定》、《广西壮族自治区政府投资建设项目审计办法》、《工程造价咨询单位执业行为准则》、《造价工程师职业道德行为准则》及与委托人签订的合同的相关规定、考评办法。</w:t>
      </w:r>
    </w:p>
    <w:p>
      <w:pPr>
        <w:widowControl/>
        <w:spacing w:line="360" w:lineRule="auto"/>
        <w:ind w:firstLine="640"/>
        <w:jc w:val="left"/>
        <w:rPr>
          <w:rFonts w:hint="eastAsia" w:ascii="仿宋" w:hAnsi="仿宋" w:eastAsia="仿宋" w:cs="仿宋"/>
          <w:color w:val="000000"/>
          <w:sz w:val="30"/>
          <w:szCs w:val="30"/>
        </w:rPr>
      </w:pPr>
      <w:r>
        <w:rPr>
          <w:rFonts w:hint="eastAsia" w:ascii="仿宋" w:hAnsi="仿宋" w:eastAsia="仿宋" w:cs="仿宋"/>
          <w:color w:val="000000"/>
          <w:sz w:val="30"/>
          <w:szCs w:val="30"/>
        </w:rPr>
        <w:t>2.咨询人按国家、自治区及行业规范要求进行编制成果文件，并对成果文件负责,成果文件须经过河池市财政评中心审批</w:t>
      </w:r>
      <w:r>
        <w:rPr>
          <w:rFonts w:hint="eastAsia" w:ascii="仿宋" w:hAnsi="仿宋" w:eastAsia="仿宋" w:cs="仿宋"/>
          <w:color w:val="000000"/>
          <w:sz w:val="30"/>
          <w:szCs w:val="30"/>
          <w:lang w:eastAsia="zh-CN"/>
        </w:rPr>
        <w:t>或</w:t>
      </w:r>
      <w:r>
        <w:rPr>
          <w:rFonts w:hint="eastAsia" w:ascii="仿宋" w:hAnsi="仿宋" w:eastAsia="仿宋" w:cs="仿宋"/>
          <w:color w:val="000000"/>
          <w:sz w:val="30"/>
          <w:szCs w:val="30"/>
        </w:rPr>
        <w:t>委托人认可。</w:t>
      </w:r>
    </w:p>
    <w:p>
      <w:pPr>
        <w:pStyle w:val="2"/>
        <w:rPr>
          <w:rFonts w:hint="default" w:eastAsia="仿宋"/>
          <w:lang w:val="en-US" w:eastAsia="zh-CN"/>
        </w:rPr>
      </w:pPr>
      <w:r>
        <w:rPr>
          <w:rFonts w:hint="eastAsia" w:ascii="仿宋" w:hAnsi="仿宋" w:eastAsia="仿宋" w:cs="仿宋"/>
          <w:color w:val="000000"/>
          <w:sz w:val="30"/>
          <w:szCs w:val="30"/>
          <w:lang w:val="en-US" w:eastAsia="zh-CN"/>
        </w:rPr>
        <w:t xml:space="preserve">    3.</w:t>
      </w:r>
      <w:r>
        <w:rPr>
          <w:rFonts w:hint="eastAsia" w:ascii="仿宋" w:hAnsi="仿宋" w:eastAsia="仿宋" w:cs="仿宋"/>
          <w:sz w:val="30"/>
          <w:szCs w:val="30"/>
          <w:highlight w:val="none"/>
          <w:lang w:eastAsia="zh-CN"/>
        </w:rPr>
        <w:t>工程量清单及控制价需采用博奥软件制作。工程量需要根据委托人提供的图纸及工程量清单规范等相关文件规定计算并列出详细计算式。</w:t>
      </w:r>
    </w:p>
    <w:p>
      <w:pPr>
        <w:widowControl/>
        <w:spacing w:line="360" w:lineRule="auto"/>
        <w:ind w:firstLine="640"/>
        <w:jc w:val="left"/>
        <w:rPr>
          <w:rFonts w:ascii="仿宋" w:hAnsi="仿宋" w:eastAsia="仿宋" w:cs="仿宋"/>
          <w:color w:val="000000"/>
          <w:sz w:val="30"/>
          <w:szCs w:val="30"/>
        </w:rPr>
      </w:pPr>
      <w:r>
        <w:rPr>
          <w:rFonts w:hint="eastAsia" w:ascii="仿宋" w:hAnsi="仿宋" w:eastAsia="仿宋" w:cs="仿宋"/>
          <w:color w:val="000000"/>
          <w:sz w:val="30"/>
          <w:szCs w:val="30"/>
          <w:lang w:val="en-US" w:eastAsia="zh-CN"/>
        </w:rPr>
        <w:t>4</w:t>
      </w:r>
      <w:r>
        <w:rPr>
          <w:rFonts w:hint="eastAsia" w:ascii="仿宋" w:hAnsi="仿宋" w:eastAsia="仿宋" w:cs="仿宋"/>
          <w:color w:val="000000"/>
          <w:sz w:val="30"/>
          <w:szCs w:val="30"/>
        </w:rPr>
        <w:t>. 审核质量偏差</w:t>
      </w:r>
    </w:p>
    <w:p>
      <w:pPr>
        <w:widowControl/>
        <w:spacing w:line="360" w:lineRule="auto"/>
        <w:ind w:firstLine="640"/>
        <w:jc w:val="left"/>
        <w:rPr>
          <w:rFonts w:ascii="仿宋" w:hAnsi="仿宋" w:eastAsia="仿宋" w:cs="仿宋"/>
          <w:color w:val="000000"/>
          <w:sz w:val="30"/>
          <w:szCs w:val="30"/>
        </w:rPr>
      </w:pPr>
      <w:r>
        <w:rPr>
          <w:rFonts w:hint="eastAsia" w:ascii="仿宋" w:hAnsi="仿宋" w:eastAsia="仿宋" w:cs="仿宋"/>
          <w:color w:val="000000"/>
          <w:sz w:val="30"/>
          <w:szCs w:val="30"/>
        </w:rPr>
        <w:t>（1）造价审核质量在同一口径下误差不得超过3％(含3％)，经委托人复核如超出误差范围，咨询人应按委托人的复核意见调整造价审核结论，项目重审不计算第二次委托代理业务费。</w:t>
      </w:r>
    </w:p>
    <w:p>
      <w:pPr>
        <w:widowControl/>
        <w:spacing w:line="360" w:lineRule="auto"/>
        <w:ind w:firstLine="640"/>
        <w:jc w:val="left"/>
        <w:rPr>
          <w:rFonts w:ascii="仿宋" w:hAnsi="仿宋" w:eastAsia="仿宋" w:cs="仿宋"/>
          <w:color w:val="000000"/>
          <w:sz w:val="30"/>
          <w:szCs w:val="30"/>
        </w:rPr>
      </w:pPr>
      <w:r>
        <w:rPr>
          <w:rFonts w:hint="eastAsia" w:ascii="仿宋" w:hAnsi="仿宋" w:eastAsia="仿宋" w:cs="仿宋"/>
          <w:color w:val="000000"/>
          <w:sz w:val="30"/>
          <w:szCs w:val="30"/>
        </w:rPr>
        <w:t>（2）</w:t>
      </w:r>
      <w:r>
        <w:rPr>
          <w:rFonts w:hint="eastAsia" w:ascii="仿宋" w:hAnsi="仿宋" w:eastAsia="仿宋" w:cs="仿宋"/>
          <w:color w:val="000000"/>
          <w:sz w:val="30"/>
          <w:szCs w:val="30"/>
          <w:lang w:eastAsia="zh-CN"/>
        </w:rPr>
        <w:t>委托人或</w:t>
      </w:r>
      <w:r>
        <w:rPr>
          <w:rFonts w:hint="eastAsia" w:ascii="仿宋" w:hAnsi="仿宋" w:eastAsia="仿宋" w:cs="仿宋"/>
          <w:color w:val="000000"/>
          <w:sz w:val="30"/>
          <w:szCs w:val="30"/>
        </w:rPr>
        <w:t>市财政局评审中心</w:t>
      </w:r>
      <w:r>
        <w:rPr>
          <w:rFonts w:hint="eastAsia" w:ascii="仿宋" w:hAnsi="仿宋" w:eastAsia="仿宋" w:cs="仿宋"/>
          <w:color w:val="000000"/>
          <w:sz w:val="30"/>
          <w:szCs w:val="30"/>
          <w:lang w:eastAsia="zh-CN"/>
        </w:rPr>
        <w:t>、市审计局</w:t>
      </w:r>
      <w:r>
        <w:rPr>
          <w:rFonts w:hint="eastAsia" w:ascii="仿宋" w:hAnsi="仿宋" w:eastAsia="仿宋" w:cs="仿宋"/>
          <w:color w:val="000000"/>
          <w:sz w:val="30"/>
          <w:szCs w:val="30"/>
        </w:rPr>
        <w:t>复核审定造价与咨询人</w:t>
      </w:r>
      <w:r>
        <w:rPr>
          <w:rFonts w:hint="eastAsia" w:ascii="仿宋" w:hAnsi="仿宋" w:eastAsia="仿宋" w:cs="仿宋"/>
          <w:color w:val="000000"/>
          <w:sz w:val="30"/>
          <w:szCs w:val="30"/>
          <w:lang w:eastAsia="zh-CN"/>
        </w:rPr>
        <w:t>初次提交的咨询成果文件</w:t>
      </w:r>
      <w:r>
        <w:rPr>
          <w:rFonts w:hint="eastAsia" w:ascii="仿宋" w:hAnsi="仿宋" w:eastAsia="仿宋" w:cs="仿宋"/>
          <w:color w:val="000000"/>
          <w:sz w:val="30"/>
          <w:szCs w:val="30"/>
        </w:rPr>
        <w:t>造价误差在</w:t>
      </w:r>
      <w:r>
        <w:rPr>
          <w:rFonts w:hint="eastAsia" w:ascii="仿宋" w:hAnsi="仿宋" w:eastAsia="仿宋" w:cs="仿宋"/>
          <w:color w:val="000000"/>
          <w:sz w:val="30"/>
          <w:szCs w:val="30"/>
          <w:lang w:val="en-US" w:eastAsia="zh-CN"/>
        </w:rPr>
        <w:t>4</w:t>
      </w:r>
      <w:r>
        <w:rPr>
          <w:rFonts w:hint="eastAsia" w:ascii="仿宋" w:hAnsi="仿宋" w:eastAsia="仿宋" w:cs="仿宋"/>
          <w:color w:val="000000"/>
          <w:sz w:val="30"/>
          <w:szCs w:val="30"/>
        </w:rPr>
        <w:t>%～7%的，</w:t>
      </w:r>
      <w:r>
        <w:rPr>
          <w:rFonts w:hint="eastAsia" w:ascii="仿宋" w:hAnsi="仿宋" w:eastAsia="仿宋" w:cs="仿宋"/>
          <w:color w:val="000000"/>
          <w:sz w:val="30"/>
          <w:szCs w:val="30"/>
          <w:lang w:eastAsia="zh-CN"/>
        </w:rPr>
        <w:t>相应</w:t>
      </w:r>
      <w:r>
        <w:rPr>
          <w:rFonts w:hint="eastAsia" w:ascii="仿宋" w:hAnsi="仿宋" w:eastAsia="仿宋" w:cs="仿宋"/>
          <w:color w:val="000000"/>
          <w:sz w:val="30"/>
          <w:szCs w:val="30"/>
        </w:rPr>
        <w:t>扣减委托代理业务费的20%～</w:t>
      </w:r>
      <w:r>
        <w:rPr>
          <w:rFonts w:hint="eastAsia" w:ascii="仿宋" w:hAnsi="仿宋" w:eastAsia="仿宋" w:cs="仿宋"/>
          <w:color w:val="000000"/>
          <w:sz w:val="30"/>
          <w:szCs w:val="30"/>
          <w:lang w:val="en-US" w:eastAsia="zh-CN"/>
        </w:rPr>
        <w:t>4</w:t>
      </w:r>
      <w:r>
        <w:rPr>
          <w:rFonts w:hint="eastAsia" w:ascii="仿宋" w:hAnsi="仿宋" w:eastAsia="仿宋" w:cs="仿宋"/>
          <w:color w:val="000000"/>
          <w:sz w:val="30"/>
          <w:szCs w:val="30"/>
        </w:rPr>
        <w:t>0%；误差在7%以上的，扣减委托代理业务费的50%；在委托协议期间内有两次误差率超过7%或有一次误差率超</w:t>
      </w:r>
      <w:r>
        <w:rPr>
          <w:rFonts w:hint="eastAsia" w:ascii="仿宋" w:hAnsi="仿宋" w:eastAsia="仿宋" w:cs="仿宋"/>
          <w:color w:val="000000"/>
          <w:sz w:val="30"/>
          <w:szCs w:val="30"/>
          <w:lang w:eastAsia="zh-CN"/>
        </w:rPr>
        <w:t>过</w:t>
      </w:r>
      <w:r>
        <w:rPr>
          <w:rFonts w:hint="eastAsia" w:ascii="仿宋" w:hAnsi="仿宋" w:eastAsia="仿宋" w:cs="仿宋"/>
          <w:color w:val="000000"/>
          <w:sz w:val="30"/>
          <w:szCs w:val="30"/>
        </w:rPr>
        <w:t>20%以上的，委托人有权取消咨询人受托</w:t>
      </w:r>
      <w:r>
        <w:rPr>
          <w:rFonts w:hint="eastAsia" w:ascii="仿宋" w:hAnsi="仿宋" w:eastAsia="仿宋" w:cs="仿宋"/>
          <w:color w:val="000000"/>
          <w:sz w:val="30"/>
          <w:szCs w:val="30"/>
          <w:lang w:eastAsia="zh-CN"/>
        </w:rPr>
        <w:t>咨询</w:t>
      </w:r>
      <w:r>
        <w:rPr>
          <w:rFonts w:hint="eastAsia" w:ascii="仿宋" w:hAnsi="仿宋" w:eastAsia="仿宋" w:cs="仿宋"/>
          <w:color w:val="000000"/>
          <w:sz w:val="30"/>
          <w:szCs w:val="30"/>
        </w:rPr>
        <w:t>资格。</w:t>
      </w:r>
    </w:p>
    <w:p>
      <w:pPr>
        <w:widowControl/>
        <w:spacing w:line="360" w:lineRule="auto"/>
        <w:ind w:firstLine="640"/>
        <w:jc w:val="left"/>
        <w:rPr>
          <w:rFonts w:ascii="仿宋" w:hAnsi="仿宋" w:eastAsia="仿宋" w:cs="仿宋"/>
          <w:color w:val="000000"/>
          <w:sz w:val="30"/>
          <w:szCs w:val="30"/>
        </w:rPr>
      </w:pPr>
      <w:r>
        <w:rPr>
          <w:rFonts w:hint="eastAsia" w:ascii="仿宋" w:hAnsi="仿宋" w:eastAsia="仿宋" w:cs="仿宋"/>
          <w:color w:val="000000"/>
          <w:sz w:val="30"/>
          <w:szCs w:val="30"/>
          <w:lang w:val="en-US" w:eastAsia="zh-CN"/>
        </w:rPr>
        <w:t>5</w:t>
      </w:r>
      <w:r>
        <w:rPr>
          <w:rFonts w:hint="eastAsia" w:ascii="仿宋" w:hAnsi="仿宋" w:eastAsia="仿宋" w:cs="仿宋"/>
          <w:color w:val="000000"/>
          <w:sz w:val="30"/>
          <w:szCs w:val="30"/>
        </w:rPr>
        <w:t>.每年终将对咨询人受托审核项目的审核准确性及廉政情况进行年度考评，其考评成果将存档，以备查验，作为评定咨询人业务质量和执业道德的依据。</w:t>
      </w:r>
    </w:p>
    <w:p>
      <w:pPr>
        <w:widowControl/>
        <w:spacing w:line="360" w:lineRule="auto"/>
        <w:ind w:firstLine="640"/>
        <w:jc w:val="left"/>
        <w:rPr>
          <w:rFonts w:hint="eastAsia" w:ascii="仿宋" w:hAnsi="仿宋" w:eastAsia="仿宋" w:cs="仿宋"/>
          <w:color w:val="000000"/>
          <w:sz w:val="30"/>
          <w:szCs w:val="30"/>
        </w:rPr>
      </w:pPr>
      <w:r>
        <w:rPr>
          <w:rFonts w:hint="eastAsia" w:ascii="仿宋" w:hAnsi="仿宋" w:eastAsia="仿宋" w:cs="仿宋"/>
          <w:color w:val="000000"/>
          <w:sz w:val="30"/>
          <w:szCs w:val="30"/>
        </w:rPr>
        <w:t>五、</w:t>
      </w:r>
      <w:r>
        <w:rPr>
          <w:rFonts w:hint="eastAsia" w:ascii="仿宋" w:hAnsi="仿宋" w:eastAsia="仿宋" w:cs="仿宋"/>
          <w:color w:val="000000"/>
          <w:sz w:val="30"/>
          <w:szCs w:val="30"/>
          <w:lang w:eastAsia="zh-CN"/>
        </w:rPr>
        <w:t>咨询费用</w:t>
      </w:r>
    </w:p>
    <w:p>
      <w:pPr>
        <w:widowControl/>
        <w:spacing w:line="360" w:lineRule="auto"/>
        <w:ind w:firstLine="640"/>
        <w:jc w:val="left"/>
        <w:rPr>
          <w:rFonts w:hint="eastAsia" w:ascii="仿宋" w:hAnsi="仿宋" w:eastAsia="仿宋" w:cs="仿宋"/>
          <w:color w:val="000000"/>
          <w:sz w:val="30"/>
          <w:szCs w:val="30"/>
          <w:lang w:val="en-US" w:eastAsia="zh-CN"/>
        </w:rPr>
      </w:pPr>
      <w:r>
        <w:rPr>
          <w:rFonts w:hint="eastAsia" w:ascii="仿宋" w:hAnsi="仿宋" w:eastAsia="仿宋" w:cs="仿宋"/>
          <w:color w:val="000000"/>
          <w:sz w:val="30"/>
          <w:szCs w:val="30"/>
          <w:lang w:val="en-US" w:eastAsia="zh-CN"/>
        </w:rPr>
        <w:t>（1）服务费率为：</w:t>
      </w:r>
      <w:r>
        <w:rPr>
          <w:rFonts w:hint="eastAsia" w:ascii="仿宋" w:hAnsi="仿宋" w:eastAsia="仿宋" w:cs="仿宋"/>
          <w:color w:val="000000"/>
          <w:sz w:val="30"/>
          <w:szCs w:val="30"/>
          <w:u w:val="single"/>
          <w:lang w:val="en-US" w:eastAsia="zh-CN"/>
        </w:rPr>
        <w:t>3.12‰。</w:t>
      </w:r>
    </w:p>
    <w:p>
      <w:pPr>
        <w:widowControl/>
        <w:spacing w:line="360" w:lineRule="auto"/>
        <w:ind w:firstLine="640"/>
        <w:jc w:val="left"/>
        <w:rPr>
          <w:rFonts w:hint="eastAsia" w:ascii="仿宋" w:hAnsi="仿宋" w:eastAsia="仿宋" w:cs="仿宋"/>
          <w:color w:val="0000FF"/>
          <w:sz w:val="30"/>
          <w:szCs w:val="30"/>
          <w:lang w:val="en-US" w:eastAsia="zh-CN"/>
        </w:rPr>
      </w:pPr>
      <w:r>
        <w:rPr>
          <w:rFonts w:hint="eastAsia" w:ascii="仿宋" w:hAnsi="仿宋" w:eastAsia="仿宋" w:cs="仿宋"/>
          <w:color w:val="000000"/>
          <w:sz w:val="30"/>
          <w:szCs w:val="30"/>
          <w:lang w:val="en-US" w:eastAsia="zh-CN"/>
        </w:rPr>
        <w:t>（2）</w:t>
      </w:r>
      <w:r>
        <w:rPr>
          <w:rFonts w:hint="eastAsia" w:ascii="仿宋" w:hAnsi="仿宋" w:eastAsia="仿宋" w:cs="仿宋"/>
          <w:color w:val="000000"/>
          <w:sz w:val="30"/>
          <w:szCs w:val="30"/>
          <w:lang w:eastAsia="zh-CN"/>
        </w:rPr>
        <w:t>咨询</w:t>
      </w:r>
      <w:r>
        <w:rPr>
          <w:rFonts w:hint="eastAsia" w:ascii="仿宋" w:hAnsi="仿宋" w:eastAsia="仿宋" w:cs="仿宋"/>
          <w:color w:val="000000"/>
          <w:sz w:val="30"/>
          <w:szCs w:val="30"/>
        </w:rPr>
        <w:t>费用以</w:t>
      </w:r>
      <w:r>
        <w:rPr>
          <w:rFonts w:hint="eastAsia" w:ascii="仿宋" w:hAnsi="仿宋" w:eastAsia="仿宋" w:cs="仿宋"/>
          <w:color w:val="000000"/>
          <w:sz w:val="30"/>
          <w:szCs w:val="30"/>
          <w:lang w:eastAsia="zh-CN"/>
        </w:rPr>
        <w:t>委托人或</w:t>
      </w:r>
      <w:r>
        <w:rPr>
          <w:rFonts w:hint="eastAsia" w:ascii="仿宋" w:hAnsi="仿宋" w:eastAsia="仿宋" w:cs="仿宋"/>
          <w:color w:val="000000"/>
          <w:sz w:val="30"/>
          <w:szCs w:val="30"/>
        </w:rPr>
        <w:t>市财政局评审中心复核审定价为基数</w:t>
      </w:r>
      <w:r>
        <w:rPr>
          <w:rFonts w:hint="eastAsia" w:ascii="仿宋" w:hAnsi="仿宋" w:eastAsia="仿宋" w:cs="仿宋"/>
          <w:color w:val="000000"/>
          <w:sz w:val="30"/>
          <w:szCs w:val="30"/>
          <w:lang w:val="en-US" w:eastAsia="zh-CN"/>
        </w:rPr>
        <w:t>×</w:t>
      </w:r>
      <w:r>
        <w:rPr>
          <w:rFonts w:hint="eastAsia" w:ascii="仿宋" w:hAnsi="仿宋" w:eastAsia="仿宋" w:cs="仿宋"/>
          <w:color w:val="000000"/>
          <w:sz w:val="30"/>
          <w:szCs w:val="30"/>
          <w:lang w:eastAsia="zh-CN"/>
        </w:rPr>
        <w:t>服务费</w:t>
      </w:r>
      <w:r>
        <w:rPr>
          <w:rFonts w:hint="eastAsia" w:ascii="仿宋" w:hAnsi="仿宋" w:eastAsia="仿宋" w:cs="仿宋"/>
          <w:color w:val="000000"/>
          <w:sz w:val="30"/>
          <w:szCs w:val="30"/>
        </w:rPr>
        <w:t>率</w:t>
      </w:r>
      <w:r>
        <w:rPr>
          <w:rFonts w:hint="eastAsia" w:ascii="仿宋" w:hAnsi="仿宋" w:eastAsia="仿宋" w:cs="仿宋"/>
          <w:color w:val="000000"/>
          <w:sz w:val="30"/>
          <w:szCs w:val="30"/>
          <w:lang w:val="en-US" w:eastAsia="zh-CN"/>
        </w:rPr>
        <w:t>×（1-下浮系数）</w:t>
      </w:r>
      <w:r>
        <w:rPr>
          <w:rFonts w:hint="eastAsia" w:ascii="仿宋" w:hAnsi="仿宋" w:eastAsia="仿宋" w:cs="仿宋"/>
          <w:color w:val="000000"/>
          <w:sz w:val="30"/>
          <w:szCs w:val="30"/>
          <w:lang w:eastAsia="zh-CN"/>
        </w:rPr>
        <w:t>。</w:t>
      </w:r>
    </w:p>
    <w:p>
      <w:pPr>
        <w:widowControl/>
        <w:spacing w:line="360" w:lineRule="auto"/>
        <w:ind w:firstLine="640"/>
        <w:jc w:val="left"/>
        <w:rPr>
          <w:rFonts w:ascii="仿宋" w:hAnsi="仿宋" w:eastAsia="仿宋" w:cs="仿宋"/>
          <w:color w:val="000000"/>
          <w:sz w:val="30"/>
          <w:szCs w:val="30"/>
        </w:rPr>
      </w:pPr>
      <w:r>
        <w:rPr>
          <w:rFonts w:hint="eastAsia" w:ascii="仿宋" w:hAnsi="仿宋" w:eastAsia="仿宋" w:cs="仿宋"/>
          <w:color w:val="000000"/>
          <w:sz w:val="30"/>
          <w:szCs w:val="30"/>
        </w:rPr>
        <w:t>六、合同文件的构成</w:t>
      </w:r>
    </w:p>
    <w:p>
      <w:pPr>
        <w:widowControl/>
        <w:spacing w:line="360" w:lineRule="auto"/>
        <w:ind w:firstLine="640"/>
        <w:jc w:val="left"/>
        <w:rPr>
          <w:rFonts w:ascii="仿宋" w:hAnsi="仿宋" w:eastAsia="仿宋" w:cs="仿宋"/>
          <w:color w:val="000000"/>
          <w:sz w:val="30"/>
          <w:szCs w:val="30"/>
        </w:rPr>
      </w:pPr>
      <w:r>
        <w:rPr>
          <w:rFonts w:hint="eastAsia" w:ascii="仿宋" w:hAnsi="仿宋" w:eastAsia="仿宋" w:cs="仿宋"/>
          <w:color w:val="000000"/>
          <w:sz w:val="30"/>
          <w:szCs w:val="30"/>
        </w:rPr>
        <w:t>本协议书与下列文件一起构成合同文件:</w:t>
      </w:r>
    </w:p>
    <w:p>
      <w:pPr>
        <w:widowControl/>
        <w:spacing w:line="360" w:lineRule="auto"/>
        <w:ind w:firstLine="640"/>
        <w:jc w:val="left"/>
        <w:rPr>
          <w:rFonts w:ascii="仿宋" w:hAnsi="仿宋" w:eastAsia="仿宋" w:cs="仿宋"/>
          <w:color w:val="000000"/>
          <w:sz w:val="30"/>
          <w:szCs w:val="30"/>
        </w:rPr>
      </w:pPr>
      <w:r>
        <w:rPr>
          <w:rFonts w:hint="eastAsia" w:ascii="仿宋" w:hAnsi="仿宋" w:eastAsia="仿宋" w:cs="仿宋"/>
          <w:color w:val="000000"/>
          <w:sz w:val="30"/>
          <w:szCs w:val="30"/>
        </w:rPr>
        <w:t>1.专用条件；</w:t>
      </w:r>
    </w:p>
    <w:p>
      <w:pPr>
        <w:widowControl/>
        <w:spacing w:line="360" w:lineRule="auto"/>
        <w:ind w:firstLine="640"/>
        <w:jc w:val="left"/>
        <w:rPr>
          <w:rFonts w:ascii="仿宋" w:hAnsi="仿宋" w:eastAsia="仿宋" w:cs="仿宋"/>
          <w:color w:val="000000"/>
          <w:sz w:val="30"/>
          <w:szCs w:val="30"/>
        </w:rPr>
      </w:pPr>
      <w:r>
        <w:rPr>
          <w:rFonts w:hint="eastAsia" w:ascii="仿宋" w:hAnsi="仿宋" w:eastAsia="仿宋" w:cs="仿宋"/>
          <w:color w:val="000000"/>
          <w:sz w:val="30"/>
          <w:szCs w:val="30"/>
        </w:rPr>
        <w:t>2.通用条件；</w:t>
      </w:r>
    </w:p>
    <w:p>
      <w:pPr>
        <w:widowControl/>
        <w:spacing w:line="360" w:lineRule="auto"/>
        <w:ind w:firstLine="640"/>
        <w:jc w:val="left"/>
        <w:rPr>
          <w:rFonts w:ascii="仿宋" w:hAnsi="仿宋" w:eastAsia="仿宋" w:cs="仿宋"/>
          <w:color w:val="000000"/>
          <w:sz w:val="30"/>
          <w:szCs w:val="30"/>
        </w:rPr>
      </w:pPr>
      <w:r>
        <w:rPr>
          <w:rFonts w:hint="eastAsia" w:ascii="仿宋" w:hAnsi="仿宋" w:eastAsia="仿宋" w:cs="仿宋"/>
          <w:color w:val="000000"/>
          <w:sz w:val="30"/>
          <w:szCs w:val="30"/>
        </w:rPr>
        <w:t>上述各项合同文件包括合同当事人就该项合同文件所作出的补充和修改，属于同一类内容的文件，应以最新签署的为准。</w:t>
      </w:r>
    </w:p>
    <w:p>
      <w:pPr>
        <w:widowControl/>
        <w:spacing w:line="360" w:lineRule="auto"/>
        <w:ind w:firstLine="640"/>
        <w:jc w:val="left"/>
        <w:rPr>
          <w:rFonts w:ascii="仿宋" w:hAnsi="仿宋" w:eastAsia="仿宋" w:cs="仿宋"/>
          <w:color w:val="000000"/>
          <w:sz w:val="30"/>
          <w:szCs w:val="30"/>
        </w:rPr>
      </w:pPr>
      <w:r>
        <w:rPr>
          <w:rFonts w:hint="eastAsia" w:ascii="仿宋" w:hAnsi="仿宋" w:eastAsia="仿宋" w:cs="仿宋"/>
          <w:color w:val="000000"/>
          <w:sz w:val="30"/>
          <w:szCs w:val="30"/>
        </w:rPr>
        <w:t>在合同订立及履行过程中形成的与合同有关的文件（包括补充协议）均构成合同文件的组成部分。</w:t>
      </w:r>
    </w:p>
    <w:p>
      <w:pPr>
        <w:widowControl/>
        <w:spacing w:line="360" w:lineRule="auto"/>
        <w:ind w:firstLine="640"/>
        <w:jc w:val="left"/>
        <w:rPr>
          <w:rFonts w:ascii="仿宋" w:hAnsi="仿宋" w:eastAsia="仿宋" w:cs="仿宋"/>
          <w:color w:val="000000"/>
          <w:sz w:val="30"/>
          <w:szCs w:val="30"/>
        </w:rPr>
      </w:pPr>
      <w:r>
        <w:rPr>
          <w:rFonts w:hint="eastAsia" w:ascii="仿宋" w:hAnsi="仿宋" w:eastAsia="仿宋" w:cs="仿宋"/>
          <w:color w:val="000000"/>
          <w:sz w:val="30"/>
          <w:szCs w:val="30"/>
        </w:rPr>
        <w:t>七、词语定义</w:t>
      </w:r>
    </w:p>
    <w:p>
      <w:pPr>
        <w:widowControl/>
        <w:spacing w:line="360" w:lineRule="auto"/>
        <w:ind w:firstLine="640"/>
        <w:jc w:val="left"/>
        <w:rPr>
          <w:rFonts w:ascii="仿宋" w:hAnsi="仿宋" w:eastAsia="仿宋" w:cs="仿宋"/>
          <w:color w:val="000000"/>
          <w:sz w:val="30"/>
          <w:szCs w:val="30"/>
        </w:rPr>
      </w:pPr>
      <w:r>
        <w:rPr>
          <w:rFonts w:hint="eastAsia" w:ascii="仿宋" w:hAnsi="仿宋" w:eastAsia="仿宋" w:cs="仿宋"/>
          <w:color w:val="000000"/>
          <w:sz w:val="30"/>
          <w:szCs w:val="30"/>
        </w:rPr>
        <w:t>协议书中相关词语的含义与通用条件中的定义与解释相同。</w:t>
      </w:r>
    </w:p>
    <w:p>
      <w:pPr>
        <w:widowControl/>
        <w:spacing w:line="360" w:lineRule="auto"/>
        <w:ind w:firstLine="640"/>
        <w:jc w:val="left"/>
        <w:rPr>
          <w:rFonts w:ascii="仿宋" w:hAnsi="仿宋" w:eastAsia="仿宋" w:cs="仿宋"/>
          <w:color w:val="000000"/>
          <w:sz w:val="30"/>
          <w:szCs w:val="30"/>
        </w:rPr>
      </w:pPr>
      <w:r>
        <w:rPr>
          <w:rFonts w:hint="eastAsia" w:ascii="仿宋" w:hAnsi="仿宋" w:eastAsia="仿宋" w:cs="仿宋"/>
          <w:color w:val="000000"/>
          <w:sz w:val="30"/>
          <w:szCs w:val="30"/>
        </w:rPr>
        <w:t>八、合同订立</w:t>
      </w:r>
    </w:p>
    <w:p>
      <w:pPr>
        <w:widowControl/>
        <w:spacing w:line="360" w:lineRule="auto"/>
        <w:ind w:firstLine="640"/>
        <w:jc w:val="left"/>
        <w:rPr>
          <w:rFonts w:ascii="仿宋" w:hAnsi="仿宋" w:eastAsia="仿宋" w:cs="仿宋"/>
          <w:color w:val="000000"/>
          <w:sz w:val="30"/>
          <w:szCs w:val="30"/>
        </w:rPr>
      </w:pPr>
      <w:r>
        <w:rPr>
          <w:rFonts w:hint="eastAsia" w:ascii="仿宋" w:hAnsi="仿宋" w:eastAsia="仿宋" w:cs="仿宋"/>
          <w:color w:val="000000"/>
          <w:sz w:val="30"/>
          <w:szCs w:val="30"/>
        </w:rPr>
        <w:t>1.订立时间：202</w:t>
      </w:r>
      <w:r>
        <w:rPr>
          <w:rFonts w:hint="eastAsia" w:ascii="仿宋" w:hAnsi="仿宋" w:eastAsia="仿宋" w:cs="仿宋"/>
          <w:color w:val="000000"/>
          <w:sz w:val="30"/>
          <w:szCs w:val="30"/>
          <w:lang w:val="en-US" w:eastAsia="zh-CN"/>
        </w:rPr>
        <w:t>2</w:t>
      </w:r>
      <w:r>
        <w:rPr>
          <w:rFonts w:hint="eastAsia" w:ascii="仿宋" w:hAnsi="仿宋" w:eastAsia="仿宋" w:cs="仿宋"/>
          <w:color w:val="000000"/>
          <w:sz w:val="30"/>
          <w:szCs w:val="30"/>
        </w:rPr>
        <w:t xml:space="preserve">年   月 </w:t>
      </w:r>
      <w:r>
        <w:rPr>
          <w:rFonts w:hint="eastAsia" w:ascii="仿宋" w:hAnsi="仿宋" w:eastAsia="仿宋" w:cs="仿宋"/>
          <w:color w:val="000000"/>
          <w:sz w:val="30"/>
          <w:szCs w:val="30"/>
          <w:lang w:val="en-US" w:eastAsia="zh-CN"/>
        </w:rPr>
        <w:t xml:space="preserve"> </w:t>
      </w:r>
      <w:r>
        <w:rPr>
          <w:rFonts w:hint="eastAsia" w:ascii="仿宋" w:hAnsi="仿宋" w:eastAsia="仿宋" w:cs="仿宋"/>
          <w:color w:val="000000"/>
          <w:sz w:val="30"/>
          <w:szCs w:val="30"/>
        </w:rPr>
        <w:t xml:space="preserve"> 日。</w:t>
      </w:r>
    </w:p>
    <w:p>
      <w:pPr>
        <w:widowControl/>
        <w:spacing w:line="360" w:lineRule="auto"/>
        <w:ind w:firstLine="640"/>
        <w:jc w:val="left"/>
        <w:rPr>
          <w:rFonts w:hint="eastAsia" w:ascii="仿宋" w:hAnsi="仿宋" w:eastAsia="仿宋" w:cs="仿宋"/>
          <w:color w:val="000000"/>
          <w:sz w:val="30"/>
          <w:szCs w:val="30"/>
          <w:lang w:eastAsia="zh-CN"/>
        </w:rPr>
      </w:pPr>
      <w:r>
        <w:rPr>
          <w:rFonts w:hint="eastAsia" w:ascii="仿宋" w:hAnsi="仿宋" w:eastAsia="仿宋" w:cs="仿宋"/>
          <w:color w:val="000000"/>
          <w:sz w:val="30"/>
          <w:szCs w:val="30"/>
        </w:rPr>
        <w:t>2.订立地点：</w:t>
      </w:r>
      <w:r>
        <w:rPr>
          <w:rFonts w:hint="eastAsia" w:ascii="仿宋" w:hAnsi="仿宋" w:eastAsia="仿宋" w:cs="仿宋"/>
          <w:color w:val="000000"/>
          <w:sz w:val="30"/>
          <w:szCs w:val="30"/>
          <w:lang w:eastAsia="zh-CN"/>
        </w:rPr>
        <w:t>河池市金城江区</w:t>
      </w:r>
    </w:p>
    <w:p>
      <w:pPr>
        <w:widowControl/>
        <w:spacing w:line="360" w:lineRule="auto"/>
        <w:ind w:firstLine="640"/>
        <w:jc w:val="left"/>
        <w:rPr>
          <w:rFonts w:ascii="仿宋" w:hAnsi="仿宋" w:eastAsia="仿宋" w:cs="仿宋"/>
          <w:color w:val="000000"/>
          <w:sz w:val="30"/>
          <w:szCs w:val="30"/>
        </w:rPr>
      </w:pPr>
      <w:r>
        <w:rPr>
          <w:rFonts w:hint="eastAsia" w:ascii="仿宋" w:hAnsi="仿宋" w:eastAsia="仿宋" w:cs="仿宋"/>
          <w:color w:val="000000"/>
          <w:sz w:val="30"/>
          <w:szCs w:val="30"/>
        </w:rPr>
        <w:t>九、合同生效</w:t>
      </w:r>
    </w:p>
    <w:p>
      <w:pPr>
        <w:widowControl/>
        <w:spacing w:line="360" w:lineRule="auto"/>
        <w:ind w:firstLine="640"/>
        <w:jc w:val="left"/>
        <w:rPr>
          <w:rFonts w:ascii="仿宋" w:hAnsi="仿宋" w:eastAsia="仿宋" w:cs="仿宋"/>
          <w:color w:val="000000"/>
          <w:sz w:val="30"/>
          <w:szCs w:val="30"/>
        </w:rPr>
      </w:pPr>
      <w:r>
        <w:rPr>
          <w:rFonts w:hint="eastAsia" w:ascii="仿宋" w:hAnsi="仿宋" w:eastAsia="仿宋" w:cs="仿宋"/>
          <w:color w:val="000000"/>
          <w:sz w:val="30"/>
          <w:szCs w:val="30"/>
        </w:rPr>
        <w:t>合同从签订之日起生效，至协助建设单位完成项目</w:t>
      </w:r>
      <w:r>
        <w:rPr>
          <w:rFonts w:hint="eastAsia" w:ascii="仿宋" w:hAnsi="仿宋" w:eastAsia="仿宋" w:cs="仿宋"/>
          <w:color w:val="000000"/>
          <w:sz w:val="30"/>
          <w:szCs w:val="30"/>
          <w:lang w:eastAsia="zh-CN"/>
        </w:rPr>
        <w:t>招标控制价审核</w:t>
      </w:r>
      <w:r>
        <w:rPr>
          <w:rFonts w:hint="eastAsia" w:ascii="仿宋" w:hAnsi="仿宋" w:eastAsia="仿宋" w:cs="仿宋"/>
          <w:color w:val="000000"/>
          <w:sz w:val="30"/>
          <w:szCs w:val="30"/>
        </w:rPr>
        <w:t>完毕为止。</w:t>
      </w:r>
    </w:p>
    <w:p>
      <w:pPr>
        <w:widowControl/>
        <w:spacing w:line="360" w:lineRule="auto"/>
        <w:ind w:firstLine="640"/>
        <w:jc w:val="left"/>
        <w:rPr>
          <w:rFonts w:ascii="仿宋" w:hAnsi="仿宋" w:eastAsia="仿宋" w:cs="仿宋"/>
          <w:color w:val="000000"/>
          <w:sz w:val="30"/>
          <w:szCs w:val="30"/>
        </w:rPr>
      </w:pPr>
      <w:r>
        <w:rPr>
          <w:rFonts w:hint="eastAsia" w:ascii="仿宋" w:hAnsi="仿宋" w:eastAsia="仿宋" w:cs="仿宋"/>
          <w:color w:val="000000"/>
          <w:sz w:val="30"/>
          <w:szCs w:val="30"/>
        </w:rPr>
        <w:t>十、合同份数</w:t>
      </w:r>
    </w:p>
    <w:p>
      <w:pPr>
        <w:widowControl/>
        <w:spacing w:line="360" w:lineRule="auto"/>
        <w:ind w:firstLine="640"/>
        <w:jc w:val="left"/>
        <w:rPr>
          <w:rFonts w:hint="eastAsia" w:ascii="仿宋" w:hAnsi="仿宋" w:eastAsia="仿宋" w:cs="仿宋"/>
          <w:color w:val="000000"/>
          <w:sz w:val="30"/>
          <w:szCs w:val="30"/>
        </w:rPr>
      </w:pPr>
      <w:r>
        <w:rPr>
          <w:rFonts w:hint="eastAsia" w:ascii="仿宋" w:hAnsi="仿宋" w:eastAsia="仿宋" w:cs="仿宋"/>
          <w:color w:val="000000"/>
          <w:sz w:val="30"/>
          <w:szCs w:val="30"/>
        </w:rPr>
        <w:t>本合同一式</w:t>
      </w:r>
      <w:r>
        <w:rPr>
          <w:rFonts w:hint="eastAsia" w:ascii="仿宋" w:hAnsi="仿宋" w:eastAsia="仿宋" w:cs="仿宋"/>
          <w:color w:val="000000"/>
          <w:sz w:val="30"/>
          <w:szCs w:val="30"/>
          <w:u w:val="single"/>
        </w:rPr>
        <w:t>肆</w:t>
      </w:r>
      <w:r>
        <w:rPr>
          <w:rFonts w:hint="eastAsia" w:ascii="仿宋" w:hAnsi="仿宋" w:eastAsia="仿宋" w:cs="仿宋"/>
          <w:color w:val="000000"/>
          <w:sz w:val="30"/>
          <w:szCs w:val="30"/>
        </w:rPr>
        <w:t>份，具有同等法律效力，其中委托人执</w:t>
      </w:r>
      <w:r>
        <w:rPr>
          <w:rFonts w:hint="eastAsia" w:ascii="仿宋" w:hAnsi="仿宋" w:eastAsia="仿宋" w:cs="仿宋"/>
          <w:color w:val="000000"/>
          <w:sz w:val="30"/>
          <w:szCs w:val="30"/>
          <w:u w:val="single"/>
        </w:rPr>
        <w:t>贰</w:t>
      </w:r>
      <w:r>
        <w:rPr>
          <w:rFonts w:hint="eastAsia" w:ascii="仿宋" w:hAnsi="仿宋" w:eastAsia="仿宋" w:cs="仿宋"/>
          <w:color w:val="000000"/>
          <w:sz w:val="30"/>
          <w:szCs w:val="30"/>
        </w:rPr>
        <w:t>份，咨询人执</w:t>
      </w:r>
      <w:r>
        <w:rPr>
          <w:rFonts w:hint="eastAsia" w:ascii="仿宋" w:hAnsi="仿宋" w:eastAsia="仿宋" w:cs="仿宋"/>
          <w:color w:val="000000"/>
          <w:sz w:val="30"/>
          <w:szCs w:val="30"/>
          <w:u w:val="single"/>
        </w:rPr>
        <w:t>贰</w:t>
      </w:r>
      <w:r>
        <w:rPr>
          <w:rFonts w:hint="eastAsia" w:ascii="仿宋" w:hAnsi="仿宋" w:eastAsia="仿宋" w:cs="仿宋"/>
          <w:color w:val="000000"/>
          <w:sz w:val="30"/>
          <w:szCs w:val="30"/>
        </w:rPr>
        <w:t>份。</w:t>
      </w:r>
    </w:p>
    <w:p>
      <w:pPr>
        <w:pStyle w:val="11"/>
      </w:pPr>
    </w:p>
    <w:tbl>
      <w:tblPr>
        <w:tblStyle w:val="14"/>
        <w:tblpPr w:leftFromText="180" w:rightFromText="180" w:vertAnchor="text" w:horzAnchor="page" w:tblpXSpec="center" w:tblpY="1228"/>
        <w:tblOverlap w:val="never"/>
        <w:tblW w:w="9869" w:type="dxa"/>
        <w:jc w:val="center"/>
        <w:tblLayout w:type="fixed"/>
        <w:tblCellMar>
          <w:top w:w="0" w:type="dxa"/>
          <w:left w:w="108" w:type="dxa"/>
          <w:bottom w:w="0" w:type="dxa"/>
          <w:right w:w="108" w:type="dxa"/>
        </w:tblCellMar>
      </w:tblPr>
      <w:tblGrid>
        <w:gridCol w:w="5341"/>
        <w:gridCol w:w="4528"/>
      </w:tblGrid>
      <w:tr>
        <w:tblPrEx>
          <w:tblCellMar>
            <w:top w:w="0" w:type="dxa"/>
            <w:left w:w="108" w:type="dxa"/>
            <w:bottom w:w="0" w:type="dxa"/>
            <w:right w:w="108" w:type="dxa"/>
          </w:tblCellMar>
        </w:tblPrEx>
        <w:trPr>
          <w:trHeight w:val="709" w:hRule="atLeast"/>
          <w:jc w:val="center"/>
        </w:trPr>
        <w:tc>
          <w:tcPr>
            <w:tcW w:w="5341" w:type="dxa"/>
            <w:vAlign w:val="center"/>
          </w:tcPr>
          <w:p>
            <w:pPr>
              <w:widowControl/>
              <w:rPr>
                <w:rFonts w:ascii="宋体" w:hAnsi="宋体" w:cs="Arial"/>
                <w:kern w:val="0"/>
                <w:sz w:val="24"/>
                <w:szCs w:val="24"/>
              </w:rPr>
            </w:pPr>
            <w:r>
              <w:rPr>
                <w:rFonts w:ascii="宋体" w:hAnsi="宋体" w:cs="Arial"/>
                <w:kern w:val="0"/>
                <w:sz w:val="24"/>
                <w:szCs w:val="24"/>
              </w:rPr>
              <w:t>委托人(盖章)：</w:t>
            </w:r>
            <w:r>
              <w:rPr>
                <w:rFonts w:hint="eastAsia" w:ascii="宋体" w:hAnsi="宋体" w:cs="Arial"/>
                <w:kern w:val="0"/>
                <w:sz w:val="24"/>
                <w:szCs w:val="24"/>
                <w:lang w:eastAsia="zh-CN"/>
              </w:rPr>
              <w:t>河池市城市投资建设发展有限公司</w:t>
            </w:r>
          </w:p>
        </w:tc>
        <w:tc>
          <w:tcPr>
            <w:tcW w:w="4528" w:type="dxa"/>
            <w:vAlign w:val="center"/>
          </w:tcPr>
          <w:p>
            <w:pPr>
              <w:widowControl/>
              <w:rPr>
                <w:rFonts w:hint="eastAsia" w:ascii="宋体" w:hAnsi="宋体" w:eastAsia="宋体" w:cs="Arial"/>
                <w:kern w:val="0"/>
                <w:sz w:val="24"/>
                <w:szCs w:val="24"/>
                <w:lang w:eastAsia="zh-CN"/>
              </w:rPr>
            </w:pPr>
            <w:r>
              <w:rPr>
                <w:rFonts w:hint="eastAsia" w:ascii="宋体" w:hAnsi="宋体" w:cs="Arial"/>
                <w:kern w:val="0"/>
                <w:sz w:val="24"/>
                <w:szCs w:val="24"/>
              </w:rPr>
              <w:t>受托人(盖章)：</w:t>
            </w:r>
          </w:p>
        </w:tc>
      </w:tr>
      <w:tr>
        <w:tblPrEx>
          <w:tblCellMar>
            <w:top w:w="0" w:type="dxa"/>
            <w:left w:w="108" w:type="dxa"/>
            <w:bottom w:w="0" w:type="dxa"/>
            <w:right w:w="108" w:type="dxa"/>
          </w:tblCellMar>
        </w:tblPrEx>
        <w:trPr>
          <w:trHeight w:val="923" w:hRule="atLeast"/>
          <w:jc w:val="center"/>
        </w:trPr>
        <w:tc>
          <w:tcPr>
            <w:tcW w:w="5341" w:type="dxa"/>
            <w:vAlign w:val="center"/>
          </w:tcPr>
          <w:p>
            <w:pPr>
              <w:widowControl/>
              <w:rPr>
                <w:rFonts w:ascii="宋体" w:hAnsi="宋体"/>
                <w:sz w:val="24"/>
                <w:szCs w:val="24"/>
              </w:rPr>
            </w:pPr>
            <w:r>
              <w:rPr>
                <w:rFonts w:hint="eastAsia" w:ascii="宋体" w:hAnsi="宋体"/>
                <w:sz w:val="24"/>
                <w:szCs w:val="24"/>
              </w:rPr>
              <w:t>法定代表人或授权代理人</w:t>
            </w:r>
            <w:r>
              <w:rPr>
                <w:rFonts w:ascii="宋体" w:hAnsi="宋体"/>
                <w:sz w:val="24"/>
                <w:szCs w:val="24"/>
              </w:rPr>
              <w:t>(</w:t>
            </w:r>
            <w:r>
              <w:rPr>
                <w:rFonts w:hint="eastAsia" w:ascii="宋体" w:hAnsi="宋体"/>
                <w:sz w:val="24"/>
                <w:szCs w:val="24"/>
              </w:rPr>
              <w:t>签字或盖章</w:t>
            </w:r>
            <w:r>
              <w:rPr>
                <w:rFonts w:ascii="宋体" w:hAnsi="宋体"/>
                <w:sz w:val="24"/>
                <w:szCs w:val="24"/>
              </w:rPr>
              <w:t>)</w:t>
            </w:r>
            <w:r>
              <w:rPr>
                <w:rFonts w:hint="eastAsia" w:ascii="宋体" w:hAnsi="宋体"/>
                <w:sz w:val="24"/>
                <w:szCs w:val="24"/>
              </w:rPr>
              <w:t>：</w:t>
            </w:r>
          </w:p>
          <w:p>
            <w:pPr>
              <w:widowControl/>
              <w:rPr>
                <w:rFonts w:ascii="宋体" w:hAnsi="宋体"/>
                <w:sz w:val="24"/>
                <w:szCs w:val="24"/>
              </w:rPr>
            </w:pPr>
          </w:p>
        </w:tc>
        <w:tc>
          <w:tcPr>
            <w:tcW w:w="4528" w:type="dxa"/>
            <w:vAlign w:val="center"/>
          </w:tcPr>
          <w:p>
            <w:pPr>
              <w:widowControl/>
              <w:rPr>
                <w:rFonts w:ascii="宋体" w:hAnsi="宋体" w:cs="Arial"/>
                <w:kern w:val="0"/>
                <w:sz w:val="24"/>
                <w:szCs w:val="24"/>
              </w:rPr>
            </w:pPr>
            <w:r>
              <w:rPr>
                <w:rFonts w:hint="eastAsia" w:ascii="宋体" w:hAnsi="宋体"/>
                <w:sz w:val="24"/>
                <w:szCs w:val="24"/>
              </w:rPr>
              <w:t>法定代表人或授权代理人</w:t>
            </w:r>
            <w:r>
              <w:rPr>
                <w:rFonts w:ascii="宋体" w:hAnsi="宋体"/>
                <w:sz w:val="24"/>
                <w:szCs w:val="24"/>
              </w:rPr>
              <w:t>(</w:t>
            </w:r>
            <w:r>
              <w:rPr>
                <w:rFonts w:hint="eastAsia" w:ascii="宋体" w:hAnsi="宋体"/>
                <w:sz w:val="24"/>
                <w:szCs w:val="24"/>
              </w:rPr>
              <w:t>签字或盖章</w:t>
            </w:r>
            <w:r>
              <w:rPr>
                <w:rFonts w:ascii="宋体" w:hAnsi="宋体"/>
                <w:sz w:val="24"/>
                <w:szCs w:val="24"/>
              </w:rPr>
              <w:t>)</w:t>
            </w:r>
            <w:r>
              <w:rPr>
                <w:rFonts w:hint="eastAsia" w:ascii="宋体" w:hAnsi="宋体"/>
                <w:sz w:val="24"/>
                <w:szCs w:val="24"/>
              </w:rPr>
              <w:t>：</w:t>
            </w:r>
          </w:p>
        </w:tc>
      </w:tr>
      <w:tr>
        <w:tblPrEx>
          <w:tblCellMar>
            <w:top w:w="0" w:type="dxa"/>
            <w:left w:w="108" w:type="dxa"/>
            <w:bottom w:w="0" w:type="dxa"/>
            <w:right w:w="108" w:type="dxa"/>
          </w:tblCellMar>
        </w:tblPrEx>
        <w:trPr>
          <w:trHeight w:val="805" w:hRule="atLeast"/>
          <w:jc w:val="center"/>
        </w:trPr>
        <w:tc>
          <w:tcPr>
            <w:tcW w:w="5341" w:type="dxa"/>
            <w:vAlign w:val="center"/>
          </w:tcPr>
          <w:p>
            <w:pPr>
              <w:widowControl/>
              <w:rPr>
                <w:rFonts w:hint="eastAsia" w:ascii="宋体" w:hAnsi="宋体" w:eastAsia="宋体" w:cs="Arial"/>
                <w:kern w:val="0"/>
                <w:sz w:val="24"/>
                <w:szCs w:val="24"/>
                <w:lang w:eastAsia="zh-CN"/>
              </w:rPr>
            </w:pPr>
            <w:r>
              <w:rPr>
                <w:rFonts w:hint="eastAsia" w:ascii="宋体" w:hAnsi="宋体" w:cs="Arial"/>
                <w:kern w:val="0"/>
                <w:sz w:val="24"/>
                <w:szCs w:val="24"/>
              </w:rPr>
              <w:t>经办人：</w:t>
            </w:r>
          </w:p>
        </w:tc>
        <w:tc>
          <w:tcPr>
            <w:tcW w:w="4528" w:type="dxa"/>
            <w:vAlign w:val="center"/>
          </w:tcPr>
          <w:p>
            <w:pPr>
              <w:widowControl/>
              <w:rPr>
                <w:rFonts w:ascii="宋体" w:hAnsi="宋体" w:cs="Arial"/>
                <w:b/>
                <w:kern w:val="0"/>
                <w:sz w:val="24"/>
                <w:szCs w:val="24"/>
              </w:rPr>
            </w:pPr>
            <w:r>
              <w:rPr>
                <w:rFonts w:ascii="宋体" w:hAnsi="宋体" w:cs="Arial"/>
                <w:kern w:val="0"/>
                <w:sz w:val="24"/>
                <w:szCs w:val="24"/>
              </w:rPr>
              <w:t>联系人：</w:t>
            </w:r>
          </w:p>
        </w:tc>
      </w:tr>
      <w:tr>
        <w:tblPrEx>
          <w:tblCellMar>
            <w:top w:w="0" w:type="dxa"/>
            <w:left w:w="108" w:type="dxa"/>
            <w:bottom w:w="0" w:type="dxa"/>
            <w:right w:w="108" w:type="dxa"/>
          </w:tblCellMar>
        </w:tblPrEx>
        <w:trPr>
          <w:trHeight w:val="693" w:hRule="atLeast"/>
          <w:jc w:val="center"/>
        </w:trPr>
        <w:tc>
          <w:tcPr>
            <w:tcW w:w="5341" w:type="dxa"/>
            <w:vAlign w:val="center"/>
          </w:tcPr>
          <w:p>
            <w:pPr>
              <w:widowControl/>
              <w:rPr>
                <w:rFonts w:ascii="宋体" w:hAnsi="宋体" w:cs="Arial"/>
                <w:kern w:val="0"/>
                <w:sz w:val="24"/>
                <w:szCs w:val="24"/>
              </w:rPr>
            </w:pPr>
            <w:r>
              <w:rPr>
                <w:rFonts w:hint="eastAsia" w:ascii="宋体" w:hAnsi="宋体" w:cs="Arial"/>
                <w:kern w:val="0"/>
                <w:sz w:val="24"/>
                <w:szCs w:val="24"/>
              </w:rPr>
              <w:t>电  话：0778-2283383</w:t>
            </w:r>
          </w:p>
        </w:tc>
        <w:tc>
          <w:tcPr>
            <w:tcW w:w="4528" w:type="dxa"/>
            <w:vAlign w:val="center"/>
          </w:tcPr>
          <w:p>
            <w:pPr>
              <w:widowControl/>
              <w:rPr>
                <w:rFonts w:ascii="宋体" w:hAnsi="宋体" w:cs="Arial"/>
                <w:kern w:val="0"/>
                <w:sz w:val="24"/>
                <w:szCs w:val="24"/>
              </w:rPr>
            </w:pPr>
            <w:r>
              <w:rPr>
                <w:rFonts w:hint="eastAsia" w:ascii="宋体" w:hAnsi="宋体" w:cs="Arial"/>
                <w:kern w:val="0"/>
                <w:sz w:val="24"/>
                <w:szCs w:val="24"/>
              </w:rPr>
              <w:t>电  话：</w:t>
            </w:r>
          </w:p>
        </w:tc>
      </w:tr>
      <w:tr>
        <w:tblPrEx>
          <w:tblCellMar>
            <w:top w:w="0" w:type="dxa"/>
            <w:left w:w="108" w:type="dxa"/>
            <w:bottom w:w="0" w:type="dxa"/>
            <w:right w:w="108" w:type="dxa"/>
          </w:tblCellMar>
        </w:tblPrEx>
        <w:trPr>
          <w:trHeight w:val="709" w:hRule="atLeast"/>
          <w:jc w:val="center"/>
        </w:trPr>
        <w:tc>
          <w:tcPr>
            <w:tcW w:w="5341" w:type="dxa"/>
            <w:vAlign w:val="center"/>
          </w:tcPr>
          <w:p>
            <w:pPr>
              <w:widowControl/>
              <w:rPr>
                <w:rFonts w:ascii="宋体" w:hAnsi="宋体" w:cs="Arial"/>
                <w:kern w:val="0"/>
                <w:sz w:val="24"/>
                <w:szCs w:val="24"/>
              </w:rPr>
            </w:pPr>
            <w:r>
              <w:rPr>
                <w:rFonts w:hint="eastAsia" w:ascii="宋体" w:hAnsi="宋体" w:cs="Arial"/>
                <w:kern w:val="0"/>
                <w:sz w:val="24"/>
                <w:szCs w:val="24"/>
              </w:rPr>
              <w:t xml:space="preserve">地  址： </w:t>
            </w:r>
            <w:r>
              <w:rPr>
                <w:rFonts w:hint="eastAsia" w:ascii="Times New Roman" w:hAnsi="Times New Roman" w:cs="Times New Roman"/>
                <w:kern w:val="0"/>
                <w:sz w:val="24"/>
                <w:szCs w:val="24"/>
                <w:lang w:eastAsia="zh-CN"/>
              </w:rPr>
              <w:t>河池市金城江区金碧路</w:t>
            </w:r>
            <w:r>
              <w:rPr>
                <w:rFonts w:hint="eastAsia" w:ascii="Times New Roman" w:hAnsi="Times New Roman" w:cs="Times New Roman"/>
                <w:kern w:val="0"/>
                <w:sz w:val="24"/>
                <w:szCs w:val="24"/>
                <w:lang w:val="en-US" w:eastAsia="zh-CN"/>
              </w:rPr>
              <w:t>25</w:t>
            </w:r>
            <w:r>
              <w:rPr>
                <w:rFonts w:hint="eastAsia" w:ascii="Times New Roman" w:hAnsi="Times New Roman" w:cs="Times New Roman"/>
                <w:kern w:val="0"/>
                <w:sz w:val="24"/>
                <w:szCs w:val="24"/>
                <w:lang w:eastAsia="zh-CN"/>
              </w:rPr>
              <w:t xml:space="preserve">号 </w:t>
            </w:r>
            <w:r>
              <w:rPr>
                <w:rFonts w:hint="eastAsia" w:ascii="宋体" w:hAnsi="宋体" w:cs="Arial"/>
                <w:kern w:val="0"/>
                <w:sz w:val="24"/>
                <w:szCs w:val="24"/>
              </w:rPr>
              <w:t xml:space="preserve">   </w:t>
            </w:r>
          </w:p>
        </w:tc>
        <w:tc>
          <w:tcPr>
            <w:tcW w:w="4528" w:type="dxa"/>
            <w:vAlign w:val="center"/>
          </w:tcPr>
          <w:p>
            <w:pPr>
              <w:widowControl/>
              <w:rPr>
                <w:rFonts w:ascii="宋体" w:hAnsi="宋体" w:cs="Arial"/>
                <w:color w:val="000000"/>
                <w:kern w:val="0"/>
                <w:sz w:val="24"/>
                <w:szCs w:val="24"/>
              </w:rPr>
            </w:pPr>
            <w:r>
              <w:rPr>
                <w:rFonts w:hint="eastAsia" w:ascii="宋体" w:hAnsi="宋体" w:cs="Arial"/>
                <w:color w:val="000000"/>
                <w:kern w:val="0"/>
                <w:sz w:val="24"/>
                <w:szCs w:val="24"/>
              </w:rPr>
              <w:t>地  址：</w:t>
            </w:r>
          </w:p>
        </w:tc>
      </w:tr>
      <w:tr>
        <w:tblPrEx>
          <w:tblCellMar>
            <w:top w:w="0" w:type="dxa"/>
            <w:left w:w="108" w:type="dxa"/>
            <w:bottom w:w="0" w:type="dxa"/>
            <w:right w:w="108" w:type="dxa"/>
          </w:tblCellMar>
        </w:tblPrEx>
        <w:trPr>
          <w:trHeight w:val="709" w:hRule="atLeast"/>
          <w:jc w:val="center"/>
        </w:trPr>
        <w:tc>
          <w:tcPr>
            <w:tcW w:w="5341" w:type="dxa"/>
            <w:vAlign w:val="center"/>
          </w:tcPr>
          <w:p>
            <w:pPr>
              <w:widowControl/>
              <w:rPr>
                <w:rFonts w:ascii="宋体" w:hAnsi="宋体" w:cs="Arial"/>
                <w:kern w:val="0"/>
                <w:sz w:val="24"/>
                <w:szCs w:val="24"/>
              </w:rPr>
            </w:pPr>
            <w:r>
              <w:rPr>
                <w:rFonts w:hint="eastAsia" w:ascii="宋体" w:hAnsi="宋体" w:cs="Arial"/>
                <w:kern w:val="0"/>
                <w:sz w:val="24"/>
                <w:szCs w:val="24"/>
              </w:rPr>
              <w:t>电子邮箱：</w:t>
            </w:r>
            <w:r>
              <w:rPr>
                <w:rFonts w:ascii="宋体" w:hAnsi="宋体" w:cs="Arial"/>
                <w:kern w:val="0"/>
                <w:sz w:val="24"/>
                <w:szCs w:val="24"/>
              </w:rPr>
              <w:t xml:space="preserve">   </w:t>
            </w:r>
          </w:p>
        </w:tc>
        <w:tc>
          <w:tcPr>
            <w:tcW w:w="4528" w:type="dxa"/>
            <w:vAlign w:val="center"/>
          </w:tcPr>
          <w:p>
            <w:pPr>
              <w:widowControl/>
              <w:ind w:left="1080" w:hanging="1080" w:hangingChars="450"/>
              <w:rPr>
                <w:rFonts w:ascii="宋体" w:hAnsi="宋体" w:cs="Arial"/>
                <w:color w:val="000000"/>
                <w:kern w:val="0"/>
                <w:sz w:val="24"/>
                <w:szCs w:val="24"/>
              </w:rPr>
            </w:pPr>
            <w:r>
              <w:rPr>
                <w:rFonts w:hint="eastAsia" w:ascii="宋体" w:hAnsi="宋体" w:cs="Arial"/>
                <w:kern w:val="0"/>
                <w:sz w:val="24"/>
                <w:szCs w:val="24"/>
              </w:rPr>
              <w:t>电子邮箱：</w:t>
            </w:r>
          </w:p>
        </w:tc>
      </w:tr>
      <w:tr>
        <w:tblPrEx>
          <w:tblCellMar>
            <w:top w:w="0" w:type="dxa"/>
            <w:left w:w="108" w:type="dxa"/>
            <w:bottom w:w="0" w:type="dxa"/>
            <w:right w:w="108" w:type="dxa"/>
          </w:tblCellMar>
        </w:tblPrEx>
        <w:trPr>
          <w:trHeight w:val="709" w:hRule="atLeast"/>
          <w:jc w:val="center"/>
        </w:trPr>
        <w:tc>
          <w:tcPr>
            <w:tcW w:w="5341" w:type="dxa"/>
            <w:vAlign w:val="center"/>
          </w:tcPr>
          <w:p>
            <w:pPr>
              <w:widowControl/>
              <w:rPr>
                <w:rFonts w:hint="eastAsia" w:ascii="宋体" w:hAnsi="宋体" w:eastAsia="宋体" w:cs="Arial"/>
                <w:kern w:val="0"/>
                <w:sz w:val="24"/>
                <w:szCs w:val="24"/>
                <w:lang w:eastAsia="zh-CN"/>
              </w:rPr>
            </w:pPr>
            <w:r>
              <w:rPr>
                <w:rFonts w:hint="eastAsia" w:ascii="宋体" w:hAnsi="宋体" w:cs="Arial"/>
                <w:kern w:val="0"/>
                <w:sz w:val="24"/>
                <w:szCs w:val="24"/>
              </w:rPr>
              <w:t>开户名称：</w:t>
            </w:r>
            <w:r>
              <w:rPr>
                <w:rFonts w:hint="eastAsia" w:ascii="宋体" w:hAnsi="宋体" w:cs="Arial"/>
                <w:kern w:val="0"/>
                <w:sz w:val="24"/>
                <w:szCs w:val="24"/>
                <w:lang w:eastAsia="zh-CN"/>
              </w:rPr>
              <w:t>河池市城市投资建设发展有限公司</w:t>
            </w:r>
          </w:p>
        </w:tc>
        <w:tc>
          <w:tcPr>
            <w:tcW w:w="4528" w:type="dxa"/>
            <w:vAlign w:val="center"/>
          </w:tcPr>
          <w:p>
            <w:pPr>
              <w:widowControl/>
              <w:rPr>
                <w:rFonts w:ascii="宋体" w:hAnsi="宋体" w:cs="Arial"/>
                <w:color w:val="000000"/>
                <w:kern w:val="0"/>
                <w:sz w:val="24"/>
                <w:szCs w:val="24"/>
              </w:rPr>
            </w:pPr>
            <w:r>
              <w:rPr>
                <w:rFonts w:hint="eastAsia" w:ascii="宋体" w:hAnsi="宋体" w:cs="Arial"/>
                <w:color w:val="000000"/>
                <w:kern w:val="0"/>
                <w:sz w:val="24"/>
                <w:szCs w:val="24"/>
              </w:rPr>
              <w:t>开户名称：</w:t>
            </w:r>
          </w:p>
        </w:tc>
      </w:tr>
      <w:tr>
        <w:tblPrEx>
          <w:tblCellMar>
            <w:top w:w="0" w:type="dxa"/>
            <w:left w:w="108" w:type="dxa"/>
            <w:bottom w:w="0" w:type="dxa"/>
            <w:right w:w="108" w:type="dxa"/>
          </w:tblCellMar>
        </w:tblPrEx>
        <w:trPr>
          <w:trHeight w:val="709" w:hRule="atLeast"/>
          <w:jc w:val="center"/>
        </w:trPr>
        <w:tc>
          <w:tcPr>
            <w:tcW w:w="5341" w:type="dxa"/>
            <w:vAlign w:val="center"/>
          </w:tcPr>
          <w:p>
            <w:pPr>
              <w:widowControl/>
              <w:rPr>
                <w:rFonts w:hint="eastAsia" w:ascii="宋体" w:hAnsi="宋体" w:eastAsia="宋体" w:cs="Arial"/>
                <w:kern w:val="0"/>
                <w:sz w:val="24"/>
                <w:szCs w:val="24"/>
                <w:lang w:eastAsia="zh-CN"/>
              </w:rPr>
            </w:pPr>
            <w:r>
              <w:rPr>
                <w:rFonts w:ascii="宋体" w:hAnsi="宋体" w:cs="Arial"/>
                <w:kern w:val="0"/>
                <w:sz w:val="24"/>
                <w:szCs w:val="24"/>
              </w:rPr>
              <w:t>开户银行</w:t>
            </w:r>
            <w:r>
              <w:rPr>
                <w:rFonts w:hint="eastAsia" w:ascii="宋体" w:hAnsi="宋体" w:cs="Arial"/>
                <w:kern w:val="0"/>
                <w:sz w:val="24"/>
                <w:szCs w:val="24"/>
              </w:rPr>
              <w:t>：</w:t>
            </w:r>
            <w:r>
              <w:rPr>
                <w:rFonts w:hint="eastAsia" w:ascii="宋体" w:hAnsi="宋体" w:cs="宋体"/>
                <w:sz w:val="24"/>
                <w:szCs w:val="24"/>
                <w:lang w:eastAsia="zh-CN"/>
              </w:rPr>
              <w:t>中行河池分行营业部</w:t>
            </w:r>
          </w:p>
        </w:tc>
        <w:tc>
          <w:tcPr>
            <w:tcW w:w="4528" w:type="dxa"/>
            <w:vAlign w:val="center"/>
          </w:tcPr>
          <w:p>
            <w:pPr>
              <w:widowControl/>
              <w:rPr>
                <w:rFonts w:ascii="宋体" w:hAnsi="宋体" w:cs="Arial"/>
                <w:color w:val="000000"/>
                <w:kern w:val="0"/>
                <w:sz w:val="24"/>
                <w:szCs w:val="24"/>
              </w:rPr>
            </w:pPr>
            <w:r>
              <w:rPr>
                <w:rFonts w:ascii="宋体" w:hAnsi="宋体" w:cs="Arial"/>
                <w:color w:val="000000"/>
                <w:kern w:val="0"/>
                <w:sz w:val="24"/>
                <w:szCs w:val="24"/>
              </w:rPr>
              <w:t>开户银行</w:t>
            </w:r>
            <w:r>
              <w:rPr>
                <w:rFonts w:hint="eastAsia" w:ascii="宋体" w:hAnsi="宋体" w:cs="Arial"/>
                <w:color w:val="000000"/>
                <w:kern w:val="0"/>
                <w:sz w:val="24"/>
                <w:szCs w:val="24"/>
              </w:rPr>
              <w:t>：</w:t>
            </w:r>
          </w:p>
        </w:tc>
      </w:tr>
      <w:tr>
        <w:tblPrEx>
          <w:tblCellMar>
            <w:top w:w="0" w:type="dxa"/>
            <w:left w:w="108" w:type="dxa"/>
            <w:bottom w:w="0" w:type="dxa"/>
            <w:right w:w="108" w:type="dxa"/>
          </w:tblCellMar>
        </w:tblPrEx>
        <w:trPr>
          <w:trHeight w:val="709" w:hRule="atLeast"/>
          <w:jc w:val="center"/>
        </w:trPr>
        <w:tc>
          <w:tcPr>
            <w:tcW w:w="5341" w:type="dxa"/>
            <w:vAlign w:val="center"/>
          </w:tcPr>
          <w:p>
            <w:pPr>
              <w:widowControl/>
              <w:rPr>
                <w:rFonts w:hint="default" w:ascii="宋体" w:hAnsi="宋体" w:eastAsia="宋体" w:cs="Arial"/>
                <w:kern w:val="0"/>
                <w:sz w:val="24"/>
                <w:szCs w:val="24"/>
                <w:lang w:val="en-US" w:eastAsia="zh-CN"/>
              </w:rPr>
            </w:pPr>
            <w:r>
              <w:rPr>
                <w:rFonts w:ascii="宋体" w:hAnsi="宋体" w:cs="Arial"/>
                <w:kern w:val="0"/>
                <w:sz w:val="24"/>
                <w:szCs w:val="24"/>
              </w:rPr>
              <w:t>帐</w:t>
            </w:r>
            <w:r>
              <w:rPr>
                <w:rFonts w:hint="eastAsia" w:ascii="宋体" w:hAnsi="宋体" w:cs="Arial"/>
                <w:kern w:val="0"/>
                <w:sz w:val="24"/>
                <w:szCs w:val="24"/>
              </w:rPr>
              <w:t xml:space="preserve">    </w:t>
            </w:r>
            <w:r>
              <w:rPr>
                <w:rFonts w:ascii="宋体" w:hAnsi="宋体" w:cs="Arial"/>
                <w:kern w:val="0"/>
                <w:sz w:val="24"/>
                <w:szCs w:val="24"/>
              </w:rPr>
              <w:t>号</w:t>
            </w:r>
            <w:r>
              <w:rPr>
                <w:rFonts w:hint="eastAsia" w:ascii="宋体" w:hAnsi="宋体" w:cs="Arial"/>
                <w:kern w:val="0"/>
                <w:sz w:val="24"/>
                <w:szCs w:val="24"/>
              </w:rPr>
              <w:t>：</w:t>
            </w:r>
            <w:r>
              <w:rPr>
                <w:rFonts w:hint="eastAsia" w:ascii="宋体" w:hAnsi="宋体" w:cs="宋体"/>
                <w:sz w:val="24"/>
                <w:szCs w:val="24"/>
                <w:lang w:val="en-US" w:eastAsia="zh-CN"/>
              </w:rPr>
              <w:t>6236 5749 5140</w:t>
            </w:r>
          </w:p>
        </w:tc>
        <w:tc>
          <w:tcPr>
            <w:tcW w:w="4528" w:type="dxa"/>
            <w:vAlign w:val="center"/>
          </w:tcPr>
          <w:p>
            <w:pPr>
              <w:widowControl/>
              <w:rPr>
                <w:rFonts w:ascii="宋体" w:hAnsi="宋体" w:cs="Arial"/>
                <w:color w:val="000000"/>
                <w:kern w:val="0"/>
                <w:sz w:val="24"/>
                <w:szCs w:val="24"/>
              </w:rPr>
            </w:pPr>
            <w:r>
              <w:rPr>
                <w:rFonts w:ascii="宋体" w:hAnsi="宋体" w:cs="Arial"/>
                <w:color w:val="000000"/>
                <w:kern w:val="0"/>
                <w:sz w:val="24"/>
                <w:szCs w:val="24"/>
              </w:rPr>
              <w:t>帐</w:t>
            </w:r>
            <w:r>
              <w:rPr>
                <w:rFonts w:hint="eastAsia" w:ascii="宋体" w:hAnsi="宋体" w:cs="Arial"/>
                <w:color w:val="000000"/>
                <w:kern w:val="0"/>
                <w:sz w:val="24"/>
                <w:szCs w:val="24"/>
              </w:rPr>
              <w:t xml:space="preserve">    </w:t>
            </w:r>
            <w:r>
              <w:rPr>
                <w:rFonts w:ascii="宋体" w:hAnsi="宋体" w:cs="Arial"/>
                <w:color w:val="000000"/>
                <w:kern w:val="0"/>
                <w:sz w:val="24"/>
                <w:szCs w:val="24"/>
              </w:rPr>
              <w:t>号</w:t>
            </w:r>
            <w:r>
              <w:rPr>
                <w:rFonts w:hint="eastAsia" w:ascii="宋体" w:hAnsi="宋体" w:cs="Arial"/>
                <w:color w:val="000000"/>
                <w:kern w:val="0"/>
                <w:sz w:val="24"/>
                <w:szCs w:val="24"/>
              </w:rPr>
              <w:t>：</w:t>
            </w:r>
          </w:p>
        </w:tc>
      </w:tr>
      <w:tr>
        <w:tblPrEx>
          <w:tblCellMar>
            <w:top w:w="0" w:type="dxa"/>
            <w:left w:w="108" w:type="dxa"/>
            <w:bottom w:w="0" w:type="dxa"/>
            <w:right w:w="108" w:type="dxa"/>
          </w:tblCellMar>
        </w:tblPrEx>
        <w:trPr>
          <w:trHeight w:val="709" w:hRule="atLeast"/>
          <w:jc w:val="center"/>
        </w:trPr>
        <w:tc>
          <w:tcPr>
            <w:tcW w:w="5341" w:type="dxa"/>
            <w:vAlign w:val="center"/>
          </w:tcPr>
          <w:p>
            <w:pPr>
              <w:widowControl/>
              <w:rPr>
                <w:rFonts w:hint="default" w:ascii="宋体" w:hAnsi="宋体" w:eastAsia="宋体" w:cs="Arial"/>
                <w:kern w:val="0"/>
                <w:sz w:val="24"/>
                <w:szCs w:val="24"/>
                <w:lang w:val="en-US" w:eastAsia="zh-CN"/>
              </w:rPr>
            </w:pPr>
            <w:r>
              <w:rPr>
                <w:rFonts w:hint="eastAsia" w:ascii="宋体" w:hAnsi="宋体" w:cs="Arial"/>
                <w:kern w:val="0"/>
                <w:sz w:val="24"/>
                <w:szCs w:val="24"/>
              </w:rPr>
              <w:t>社会信用代码：</w:t>
            </w:r>
            <w:r>
              <w:rPr>
                <w:rFonts w:hint="eastAsia" w:ascii="宋体" w:hAnsi="宋体" w:eastAsia="宋体" w:cs="宋体"/>
                <w:sz w:val="24"/>
                <w:szCs w:val="24"/>
              </w:rPr>
              <w:t>9145</w:t>
            </w:r>
            <w:r>
              <w:rPr>
                <w:rFonts w:hint="eastAsia" w:ascii="宋体" w:hAnsi="宋体" w:cs="宋体"/>
                <w:sz w:val="24"/>
                <w:szCs w:val="24"/>
                <w:lang w:val="en-US" w:eastAsia="zh-CN"/>
              </w:rPr>
              <w:t>1200775987453K</w:t>
            </w:r>
          </w:p>
        </w:tc>
        <w:tc>
          <w:tcPr>
            <w:tcW w:w="4528" w:type="dxa"/>
            <w:vAlign w:val="center"/>
          </w:tcPr>
          <w:p>
            <w:pPr>
              <w:widowControl/>
              <w:rPr>
                <w:rFonts w:ascii="宋体" w:hAnsi="宋体" w:cs="Arial"/>
                <w:color w:val="000000"/>
                <w:kern w:val="0"/>
                <w:sz w:val="24"/>
                <w:szCs w:val="24"/>
              </w:rPr>
            </w:pPr>
            <w:r>
              <w:rPr>
                <w:rFonts w:hint="eastAsia" w:ascii="宋体" w:hAnsi="宋体" w:cs="Arial"/>
                <w:color w:val="000000"/>
                <w:kern w:val="0"/>
                <w:sz w:val="24"/>
                <w:szCs w:val="24"/>
              </w:rPr>
              <w:t>社会信用代码：</w:t>
            </w:r>
          </w:p>
        </w:tc>
      </w:tr>
      <w:tr>
        <w:tblPrEx>
          <w:tblCellMar>
            <w:top w:w="0" w:type="dxa"/>
            <w:left w:w="108" w:type="dxa"/>
            <w:bottom w:w="0" w:type="dxa"/>
            <w:right w:w="108" w:type="dxa"/>
          </w:tblCellMar>
        </w:tblPrEx>
        <w:trPr>
          <w:trHeight w:val="409" w:hRule="atLeast"/>
          <w:jc w:val="center"/>
        </w:trPr>
        <w:tc>
          <w:tcPr>
            <w:tcW w:w="9869" w:type="dxa"/>
            <w:gridSpan w:val="2"/>
            <w:vAlign w:val="center"/>
          </w:tcPr>
          <w:p>
            <w:pPr>
              <w:widowControl/>
              <w:ind w:firstLine="2400" w:firstLineChars="1000"/>
              <w:rPr>
                <w:rFonts w:ascii="宋体" w:hAnsi="宋体" w:cs="Arial"/>
                <w:kern w:val="0"/>
                <w:sz w:val="24"/>
                <w:szCs w:val="24"/>
              </w:rPr>
            </w:pPr>
          </w:p>
          <w:p>
            <w:pPr>
              <w:widowControl/>
              <w:ind w:firstLine="3600" w:firstLineChars="1500"/>
              <w:rPr>
                <w:rFonts w:ascii="宋体" w:hAnsi="宋体" w:cs="Arial"/>
                <w:kern w:val="0"/>
                <w:sz w:val="24"/>
                <w:szCs w:val="24"/>
              </w:rPr>
            </w:pPr>
            <w:r>
              <w:rPr>
                <w:rFonts w:hint="eastAsia" w:ascii="宋体" w:hAnsi="宋体" w:cs="Arial"/>
                <w:color w:val="000000"/>
                <w:kern w:val="0"/>
                <w:sz w:val="24"/>
                <w:szCs w:val="24"/>
              </w:rPr>
              <w:t>日期： 202</w:t>
            </w:r>
            <w:r>
              <w:rPr>
                <w:rFonts w:hint="eastAsia" w:ascii="宋体" w:hAnsi="宋体" w:cs="Arial"/>
                <w:color w:val="000000"/>
                <w:kern w:val="0"/>
                <w:sz w:val="24"/>
                <w:szCs w:val="24"/>
                <w:lang w:val="en-US" w:eastAsia="zh-CN"/>
              </w:rPr>
              <w:t>2</w:t>
            </w:r>
            <w:r>
              <w:rPr>
                <w:rFonts w:hint="eastAsia" w:ascii="宋体" w:hAnsi="宋体" w:cs="Arial"/>
                <w:color w:val="000000"/>
                <w:kern w:val="0"/>
                <w:sz w:val="24"/>
                <w:szCs w:val="24"/>
              </w:rPr>
              <w:t xml:space="preserve"> 年 </w:t>
            </w:r>
            <w:r>
              <w:rPr>
                <w:rFonts w:hint="eastAsia" w:ascii="宋体" w:hAnsi="宋体" w:cs="Arial"/>
                <w:color w:val="000000"/>
                <w:kern w:val="0"/>
                <w:sz w:val="24"/>
                <w:szCs w:val="24"/>
                <w:lang w:val="en-US" w:eastAsia="zh-CN"/>
              </w:rPr>
              <w:t xml:space="preserve"> </w:t>
            </w:r>
            <w:r>
              <w:rPr>
                <w:rFonts w:hint="eastAsia" w:ascii="宋体" w:hAnsi="宋体" w:cs="Arial"/>
                <w:color w:val="000000"/>
                <w:kern w:val="0"/>
                <w:sz w:val="24"/>
                <w:szCs w:val="24"/>
              </w:rPr>
              <w:t xml:space="preserve">  月    日</w:t>
            </w:r>
          </w:p>
        </w:tc>
      </w:tr>
    </w:tbl>
    <w:p>
      <w:pPr>
        <w:spacing w:line="520" w:lineRule="exact"/>
        <w:rPr>
          <w:rFonts w:ascii="宋体" w:hAnsi="宋体" w:eastAsia="宋体" w:cs="Times New Roman"/>
          <w:sz w:val="28"/>
          <w:szCs w:val="28"/>
        </w:rPr>
      </w:pPr>
      <w:r>
        <w:rPr>
          <w:rFonts w:hint="eastAsia" w:ascii="宋体" w:hAnsi="宋体" w:eastAsia="宋体" w:cs="Times New Roman"/>
          <w:sz w:val="28"/>
          <w:szCs w:val="28"/>
        </w:rPr>
        <w:t>----------------------</w:t>
      </w:r>
      <w:r>
        <w:rPr>
          <w:rFonts w:hint="eastAsia" w:ascii="宋体" w:hAnsi="宋体" w:cs="宋体"/>
          <w:bCs/>
          <w:sz w:val="28"/>
          <w:szCs w:val="28"/>
        </w:rPr>
        <w:t>（本页为签章页）</w:t>
      </w:r>
      <w:r>
        <w:rPr>
          <w:rFonts w:hint="eastAsia" w:ascii="宋体" w:hAnsi="宋体" w:eastAsia="宋体" w:cs="Times New Roman"/>
          <w:sz w:val="28"/>
          <w:szCs w:val="28"/>
        </w:rPr>
        <w:t>---------------------</w:t>
      </w:r>
    </w:p>
    <w:p>
      <w:pPr>
        <w:spacing w:line="360" w:lineRule="exact"/>
        <w:jc w:val="both"/>
        <w:rPr>
          <w:rFonts w:asciiTheme="minorEastAsia" w:hAnsiTheme="minorEastAsia" w:eastAsiaTheme="minorEastAsia" w:cstheme="minorEastAsia"/>
          <w:b/>
          <w:sz w:val="32"/>
          <w:szCs w:val="32"/>
        </w:rPr>
      </w:pPr>
    </w:p>
    <w:p>
      <w:pPr>
        <w:spacing w:line="360" w:lineRule="exact"/>
        <w:ind w:firstLine="643" w:firstLineChars="200"/>
        <w:jc w:val="center"/>
        <w:rPr>
          <w:rFonts w:asciiTheme="minorEastAsia" w:hAnsiTheme="minorEastAsia" w:eastAsiaTheme="minorEastAsia" w:cstheme="minorEastAsia"/>
          <w:b/>
          <w:sz w:val="32"/>
          <w:szCs w:val="32"/>
        </w:rPr>
      </w:pPr>
    </w:p>
    <w:p>
      <w:pPr>
        <w:rPr>
          <w:rFonts w:asciiTheme="minorEastAsia" w:hAnsiTheme="minorEastAsia" w:eastAsiaTheme="minorEastAsia" w:cstheme="minorEastAsia"/>
          <w:b/>
          <w:sz w:val="32"/>
          <w:szCs w:val="32"/>
        </w:rPr>
      </w:pPr>
      <w:r>
        <w:rPr>
          <w:rFonts w:hint="eastAsia" w:asciiTheme="minorEastAsia" w:hAnsiTheme="minorEastAsia" w:eastAsiaTheme="minorEastAsia" w:cstheme="minorEastAsia"/>
          <w:b/>
          <w:sz w:val="32"/>
          <w:szCs w:val="32"/>
        </w:rPr>
        <w:br w:type="page"/>
      </w:r>
    </w:p>
    <w:p>
      <w:pPr>
        <w:spacing w:line="360" w:lineRule="exact"/>
        <w:ind w:firstLine="643" w:firstLineChars="200"/>
        <w:jc w:val="center"/>
        <w:rPr>
          <w:rFonts w:asciiTheme="minorEastAsia" w:hAnsiTheme="minorEastAsia" w:eastAsiaTheme="minorEastAsia" w:cstheme="minorEastAsia"/>
          <w:b/>
          <w:sz w:val="32"/>
          <w:szCs w:val="32"/>
        </w:rPr>
      </w:pPr>
      <w:r>
        <w:rPr>
          <w:rFonts w:hint="eastAsia" w:asciiTheme="minorEastAsia" w:hAnsiTheme="minorEastAsia" w:eastAsiaTheme="minorEastAsia" w:cstheme="minorEastAsia"/>
          <w:b/>
          <w:sz w:val="32"/>
          <w:szCs w:val="32"/>
        </w:rPr>
        <w:t>第二部分  通用条件</w:t>
      </w:r>
    </w:p>
    <w:p>
      <w:pPr>
        <w:spacing w:line="360" w:lineRule="exact"/>
        <w:ind w:firstLine="643" w:firstLineChars="200"/>
        <w:rPr>
          <w:rFonts w:asciiTheme="minorEastAsia" w:hAnsiTheme="minorEastAsia" w:eastAsiaTheme="minorEastAsia" w:cstheme="minorEastAsia"/>
          <w:b/>
          <w:sz w:val="32"/>
          <w:szCs w:val="32"/>
        </w:rPr>
      </w:pPr>
    </w:p>
    <w:p>
      <w:pPr>
        <w:spacing w:line="360" w:lineRule="exact"/>
        <w:ind w:firstLine="643" w:firstLineChars="200"/>
        <w:rPr>
          <w:rFonts w:asciiTheme="minorEastAsia" w:hAnsiTheme="minorEastAsia" w:eastAsiaTheme="minorEastAsia" w:cstheme="minorEastAsia"/>
          <w:b/>
          <w:sz w:val="32"/>
          <w:szCs w:val="32"/>
        </w:rPr>
      </w:pPr>
      <w:r>
        <w:rPr>
          <w:rFonts w:hint="eastAsia" w:asciiTheme="minorEastAsia" w:hAnsiTheme="minorEastAsia" w:eastAsiaTheme="minorEastAsia" w:cstheme="minorEastAsia"/>
          <w:b/>
          <w:sz w:val="32"/>
          <w:szCs w:val="32"/>
        </w:rPr>
        <w:t>采用住房城乡建设部、工商总局制定的《建设工程造价咨询合同（示范文本）》（GF-2015-0212）。</w:t>
      </w:r>
    </w:p>
    <w:p>
      <w:pPr>
        <w:spacing w:line="360" w:lineRule="exact"/>
        <w:ind w:firstLine="643" w:firstLineChars="200"/>
        <w:jc w:val="center"/>
        <w:rPr>
          <w:rFonts w:asciiTheme="minorEastAsia" w:hAnsiTheme="minorEastAsia" w:eastAsiaTheme="minorEastAsia" w:cstheme="minorEastAsia"/>
          <w:b/>
          <w:sz w:val="32"/>
          <w:szCs w:val="32"/>
        </w:rPr>
      </w:pPr>
    </w:p>
    <w:p>
      <w:pPr>
        <w:pStyle w:val="11"/>
      </w:pPr>
    </w:p>
    <w:p>
      <w:pPr>
        <w:spacing w:line="360" w:lineRule="exact"/>
        <w:rPr>
          <w:rFonts w:asciiTheme="minorEastAsia" w:hAnsiTheme="minorEastAsia" w:eastAsiaTheme="minorEastAsia" w:cstheme="minorEastAsia"/>
          <w:b/>
          <w:sz w:val="32"/>
          <w:szCs w:val="32"/>
        </w:rPr>
      </w:pPr>
    </w:p>
    <w:p>
      <w:pPr>
        <w:spacing w:line="360" w:lineRule="exact"/>
        <w:ind w:firstLine="643" w:firstLineChars="200"/>
        <w:jc w:val="center"/>
        <w:rPr>
          <w:rFonts w:asciiTheme="minorEastAsia" w:hAnsiTheme="minorEastAsia" w:eastAsiaTheme="minorEastAsia" w:cstheme="minorEastAsia"/>
          <w:b/>
          <w:sz w:val="32"/>
          <w:szCs w:val="32"/>
        </w:rPr>
      </w:pPr>
    </w:p>
    <w:p>
      <w:pPr>
        <w:spacing w:line="360" w:lineRule="exact"/>
        <w:ind w:firstLine="643" w:firstLineChars="200"/>
        <w:jc w:val="center"/>
        <w:rPr>
          <w:rFonts w:asciiTheme="minorEastAsia" w:hAnsiTheme="minorEastAsia" w:eastAsiaTheme="minorEastAsia" w:cstheme="minorEastAsia"/>
          <w:b/>
          <w:sz w:val="32"/>
          <w:szCs w:val="32"/>
        </w:rPr>
      </w:pPr>
    </w:p>
    <w:p>
      <w:pPr>
        <w:spacing w:line="360" w:lineRule="exact"/>
        <w:ind w:firstLine="643" w:firstLineChars="200"/>
        <w:jc w:val="center"/>
        <w:rPr>
          <w:rFonts w:asciiTheme="minorEastAsia" w:hAnsiTheme="minorEastAsia" w:eastAsiaTheme="minorEastAsia" w:cstheme="minorEastAsia"/>
          <w:b/>
          <w:sz w:val="32"/>
          <w:szCs w:val="32"/>
        </w:rPr>
      </w:pPr>
    </w:p>
    <w:p>
      <w:pPr>
        <w:spacing w:line="360" w:lineRule="exact"/>
        <w:ind w:firstLine="643" w:firstLineChars="200"/>
        <w:jc w:val="center"/>
        <w:rPr>
          <w:rFonts w:asciiTheme="minorEastAsia" w:hAnsiTheme="minorEastAsia" w:eastAsiaTheme="minorEastAsia" w:cstheme="minorEastAsia"/>
          <w:b/>
          <w:sz w:val="32"/>
          <w:szCs w:val="32"/>
        </w:rPr>
      </w:pPr>
    </w:p>
    <w:p>
      <w:pPr>
        <w:spacing w:line="360" w:lineRule="exact"/>
        <w:ind w:firstLine="643" w:firstLineChars="200"/>
        <w:jc w:val="center"/>
        <w:rPr>
          <w:rFonts w:asciiTheme="minorEastAsia" w:hAnsiTheme="minorEastAsia" w:eastAsiaTheme="minorEastAsia" w:cstheme="minorEastAsia"/>
          <w:b/>
          <w:sz w:val="32"/>
          <w:szCs w:val="32"/>
        </w:rPr>
      </w:pPr>
    </w:p>
    <w:p>
      <w:pPr>
        <w:spacing w:line="360" w:lineRule="exact"/>
        <w:ind w:firstLine="643" w:firstLineChars="200"/>
        <w:jc w:val="center"/>
        <w:rPr>
          <w:rFonts w:asciiTheme="minorEastAsia" w:hAnsiTheme="minorEastAsia" w:eastAsiaTheme="minorEastAsia" w:cstheme="minorEastAsia"/>
          <w:b/>
          <w:sz w:val="32"/>
          <w:szCs w:val="32"/>
        </w:rPr>
      </w:pPr>
    </w:p>
    <w:p>
      <w:pPr>
        <w:spacing w:line="360" w:lineRule="exact"/>
        <w:ind w:firstLine="643" w:firstLineChars="200"/>
        <w:jc w:val="center"/>
        <w:rPr>
          <w:rFonts w:asciiTheme="minorEastAsia" w:hAnsiTheme="minorEastAsia" w:eastAsiaTheme="minorEastAsia" w:cstheme="minorEastAsia"/>
          <w:b/>
          <w:sz w:val="32"/>
          <w:szCs w:val="32"/>
        </w:rPr>
      </w:pPr>
    </w:p>
    <w:p>
      <w:pPr>
        <w:spacing w:line="360" w:lineRule="exact"/>
        <w:ind w:firstLine="643" w:firstLineChars="200"/>
        <w:jc w:val="center"/>
        <w:rPr>
          <w:rFonts w:asciiTheme="minorEastAsia" w:hAnsiTheme="minorEastAsia" w:eastAsiaTheme="minorEastAsia" w:cstheme="minorEastAsia"/>
          <w:b/>
          <w:sz w:val="32"/>
          <w:szCs w:val="32"/>
        </w:rPr>
      </w:pPr>
    </w:p>
    <w:p>
      <w:pPr>
        <w:spacing w:line="360" w:lineRule="exact"/>
        <w:ind w:firstLine="643" w:firstLineChars="200"/>
        <w:jc w:val="center"/>
        <w:rPr>
          <w:rFonts w:asciiTheme="minorEastAsia" w:hAnsiTheme="minorEastAsia" w:eastAsiaTheme="minorEastAsia" w:cstheme="minorEastAsia"/>
          <w:b/>
          <w:sz w:val="32"/>
          <w:szCs w:val="32"/>
        </w:rPr>
      </w:pPr>
    </w:p>
    <w:p>
      <w:pPr>
        <w:spacing w:line="360" w:lineRule="exact"/>
        <w:ind w:firstLine="643" w:firstLineChars="200"/>
        <w:jc w:val="center"/>
        <w:rPr>
          <w:rFonts w:asciiTheme="minorEastAsia" w:hAnsiTheme="minorEastAsia" w:eastAsiaTheme="minorEastAsia" w:cstheme="minorEastAsia"/>
          <w:b/>
          <w:sz w:val="32"/>
          <w:szCs w:val="32"/>
        </w:rPr>
      </w:pPr>
    </w:p>
    <w:p>
      <w:pPr>
        <w:spacing w:line="360" w:lineRule="exact"/>
        <w:ind w:firstLine="643" w:firstLineChars="200"/>
        <w:jc w:val="center"/>
        <w:rPr>
          <w:rFonts w:asciiTheme="minorEastAsia" w:hAnsiTheme="minorEastAsia" w:eastAsiaTheme="minorEastAsia" w:cstheme="minorEastAsia"/>
          <w:b/>
          <w:sz w:val="32"/>
          <w:szCs w:val="32"/>
        </w:rPr>
      </w:pPr>
    </w:p>
    <w:p>
      <w:pPr>
        <w:spacing w:line="360" w:lineRule="exact"/>
        <w:ind w:firstLine="643" w:firstLineChars="200"/>
        <w:jc w:val="center"/>
        <w:rPr>
          <w:rFonts w:asciiTheme="minorEastAsia" w:hAnsiTheme="minorEastAsia" w:eastAsiaTheme="minorEastAsia" w:cstheme="minorEastAsia"/>
          <w:b/>
          <w:sz w:val="32"/>
          <w:szCs w:val="32"/>
        </w:rPr>
      </w:pPr>
    </w:p>
    <w:p>
      <w:pPr>
        <w:spacing w:line="360" w:lineRule="exact"/>
        <w:ind w:firstLine="643" w:firstLineChars="200"/>
        <w:jc w:val="center"/>
        <w:rPr>
          <w:rFonts w:asciiTheme="minorEastAsia" w:hAnsiTheme="minorEastAsia" w:eastAsiaTheme="minorEastAsia" w:cstheme="minorEastAsia"/>
          <w:b/>
          <w:sz w:val="32"/>
          <w:szCs w:val="32"/>
        </w:rPr>
      </w:pPr>
    </w:p>
    <w:p>
      <w:pPr>
        <w:spacing w:line="360" w:lineRule="exact"/>
        <w:ind w:firstLine="643" w:firstLineChars="200"/>
        <w:jc w:val="center"/>
        <w:rPr>
          <w:rFonts w:asciiTheme="minorEastAsia" w:hAnsiTheme="minorEastAsia" w:eastAsiaTheme="minorEastAsia" w:cstheme="minorEastAsia"/>
          <w:b/>
          <w:sz w:val="32"/>
          <w:szCs w:val="32"/>
        </w:rPr>
      </w:pPr>
    </w:p>
    <w:p>
      <w:pPr>
        <w:spacing w:line="360" w:lineRule="exact"/>
        <w:ind w:firstLine="643" w:firstLineChars="200"/>
        <w:jc w:val="center"/>
        <w:rPr>
          <w:rFonts w:asciiTheme="minorEastAsia" w:hAnsiTheme="minorEastAsia" w:eastAsiaTheme="minorEastAsia" w:cstheme="minorEastAsia"/>
          <w:b/>
          <w:sz w:val="32"/>
          <w:szCs w:val="32"/>
        </w:rPr>
      </w:pPr>
    </w:p>
    <w:p>
      <w:pPr>
        <w:spacing w:line="360" w:lineRule="exact"/>
        <w:ind w:firstLine="643" w:firstLineChars="200"/>
        <w:jc w:val="center"/>
        <w:rPr>
          <w:rFonts w:asciiTheme="minorEastAsia" w:hAnsiTheme="minorEastAsia" w:eastAsiaTheme="minorEastAsia" w:cstheme="minorEastAsia"/>
          <w:b/>
          <w:sz w:val="32"/>
          <w:szCs w:val="32"/>
        </w:rPr>
      </w:pPr>
    </w:p>
    <w:p>
      <w:pPr>
        <w:spacing w:line="360" w:lineRule="exact"/>
        <w:ind w:firstLine="643" w:firstLineChars="200"/>
        <w:jc w:val="center"/>
        <w:rPr>
          <w:rFonts w:asciiTheme="minorEastAsia" w:hAnsiTheme="minorEastAsia" w:eastAsiaTheme="minorEastAsia" w:cstheme="minorEastAsia"/>
          <w:b/>
          <w:sz w:val="32"/>
          <w:szCs w:val="32"/>
        </w:rPr>
      </w:pPr>
    </w:p>
    <w:p>
      <w:pPr>
        <w:spacing w:line="360" w:lineRule="exact"/>
        <w:ind w:firstLine="643" w:firstLineChars="200"/>
        <w:jc w:val="center"/>
        <w:rPr>
          <w:rFonts w:asciiTheme="minorEastAsia" w:hAnsiTheme="minorEastAsia" w:eastAsiaTheme="minorEastAsia" w:cstheme="minorEastAsia"/>
          <w:b/>
          <w:sz w:val="32"/>
          <w:szCs w:val="32"/>
        </w:rPr>
      </w:pPr>
    </w:p>
    <w:p>
      <w:pPr>
        <w:spacing w:line="360" w:lineRule="exact"/>
        <w:ind w:firstLine="643" w:firstLineChars="200"/>
        <w:jc w:val="center"/>
        <w:rPr>
          <w:rFonts w:asciiTheme="minorEastAsia" w:hAnsiTheme="minorEastAsia" w:eastAsiaTheme="minorEastAsia" w:cstheme="minorEastAsia"/>
          <w:b/>
          <w:sz w:val="32"/>
          <w:szCs w:val="32"/>
        </w:rPr>
      </w:pPr>
    </w:p>
    <w:p>
      <w:pPr>
        <w:spacing w:line="360" w:lineRule="exact"/>
        <w:ind w:firstLine="643" w:firstLineChars="200"/>
        <w:jc w:val="center"/>
        <w:rPr>
          <w:rFonts w:asciiTheme="minorEastAsia" w:hAnsiTheme="minorEastAsia" w:eastAsiaTheme="minorEastAsia" w:cstheme="minorEastAsia"/>
          <w:b/>
          <w:sz w:val="32"/>
          <w:szCs w:val="32"/>
        </w:rPr>
      </w:pPr>
    </w:p>
    <w:p>
      <w:pPr>
        <w:spacing w:line="360" w:lineRule="exact"/>
        <w:ind w:firstLine="643" w:firstLineChars="200"/>
        <w:jc w:val="center"/>
        <w:rPr>
          <w:rFonts w:asciiTheme="minorEastAsia" w:hAnsiTheme="minorEastAsia" w:eastAsiaTheme="minorEastAsia" w:cstheme="minorEastAsia"/>
          <w:b/>
          <w:sz w:val="32"/>
          <w:szCs w:val="32"/>
        </w:rPr>
      </w:pPr>
    </w:p>
    <w:p>
      <w:pPr>
        <w:spacing w:line="360" w:lineRule="exact"/>
        <w:ind w:firstLine="643" w:firstLineChars="200"/>
        <w:jc w:val="center"/>
        <w:rPr>
          <w:rFonts w:asciiTheme="minorEastAsia" w:hAnsiTheme="minorEastAsia" w:eastAsiaTheme="minorEastAsia" w:cstheme="minorEastAsia"/>
          <w:b/>
          <w:sz w:val="32"/>
          <w:szCs w:val="32"/>
        </w:rPr>
      </w:pPr>
    </w:p>
    <w:p>
      <w:pPr>
        <w:spacing w:line="360" w:lineRule="exact"/>
        <w:ind w:firstLine="643" w:firstLineChars="200"/>
        <w:jc w:val="center"/>
        <w:rPr>
          <w:rFonts w:asciiTheme="minorEastAsia" w:hAnsiTheme="minorEastAsia" w:eastAsiaTheme="minorEastAsia" w:cstheme="minorEastAsia"/>
          <w:b/>
          <w:sz w:val="32"/>
          <w:szCs w:val="32"/>
        </w:rPr>
      </w:pPr>
    </w:p>
    <w:p>
      <w:pPr>
        <w:spacing w:line="360" w:lineRule="exact"/>
        <w:ind w:firstLine="643" w:firstLineChars="200"/>
        <w:jc w:val="center"/>
        <w:rPr>
          <w:rFonts w:asciiTheme="minorEastAsia" w:hAnsiTheme="minorEastAsia" w:eastAsiaTheme="minorEastAsia" w:cstheme="minorEastAsia"/>
          <w:b/>
          <w:sz w:val="32"/>
          <w:szCs w:val="32"/>
        </w:rPr>
      </w:pPr>
    </w:p>
    <w:p>
      <w:pPr>
        <w:spacing w:line="360" w:lineRule="exact"/>
        <w:ind w:firstLine="643" w:firstLineChars="200"/>
        <w:jc w:val="center"/>
        <w:rPr>
          <w:rFonts w:asciiTheme="minorEastAsia" w:hAnsiTheme="minorEastAsia" w:eastAsiaTheme="minorEastAsia" w:cstheme="minorEastAsia"/>
          <w:b/>
          <w:sz w:val="32"/>
          <w:szCs w:val="32"/>
        </w:rPr>
      </w:pPr>
    </w:p>
    <w:p>
      <w:pPr>
        <w:spacing w:line="360" w:lineRule="exact"/>
        <w:ind w:firstLine="643" w:firstLineChars="200"/>
        <w:jc w:val="center"/>
        <w:rPr>
          <w:rFonts w:asciiTheme="minorEastAsia" w:hAnsiTheme="minorEastAsia" w:eastAsiaTheme="minorEastAsia" w:cstheme="minorEastAsia"/>
          <w:b/>
          <w:sz w:val="32"/>
          <w:szCs w:val="32"/>
        </w:rPr>
      </w:pPr>
    </w:p>
    <w:p>
      <w:pPr>
        <w:spacing w:line="360" w:lineRule="exact"/>
        <w:ind w:firstLine="643" w:firstLineChars="200"/>
        <w:jc w:val="center"/>
        <w:rPr>
          <w:rFonts w:asciiTheme="minorEastAsia" w:hAnsiTheme="minorEastAsia" w:eastAsiaTheme="minorEastAsia" w:cstheme="minorEastAsia"/>
          <w:b/>
          <w:sz w:val="32"/>
          <w:szCs w:val="32"/>
        </w:rPr>
      </w:pPr>
    </w:p>
    <w:p>
      <w:pPr>
        <w:spacing w:line="360" w:lineRule="exact"/>
        <w:ind w:firstLine="643" w:firstLineChars="200"/>
        <w:jc w:val="center"/>
        <w:rPr>
          <w:rFonts w:asciiTheme="minorEastAsia" w:hAnsiTheme="minorEastAsia" w:eastAsiaTheme="minorEastAsia" w:cstheme="minorEastAsia"/>
          <w:b/>
          <w:sz w:val="32"/>
          <w:szCs w:val="32"/>
        </w:rPr>
      </w:pPr>
    </w:p>
    <w:p>
      <w:pPr>
        <w:spacing w:line="360" w:lineRule="exact"/>
        <w:ind w:firstLine="643" w:firstLineChars="200"/>
        <w:jc w:val="center"/>
        <w:rPr>
          <w:rFonts w:asciiTheme="minorEastAsia" w:hAnsiTheme="minorEastAsia" w:eastAsiaTheme="minorEastAsia" w:cstheme="minorEastAsia"/>
          <w:b/>
          <w:sz w:val="32"/>
          <w:szCs w:val="32"/>
        </w:rPr>
      </w:pPr>
    </w:p>
    <w:p>
      <w:pPr>
        <w:spacing w:line="360" w:lineRule="exact"/>
        <w:ind w:firstLine="643" w:firstLineChars="200"/>
        <w:jc w:val="center"/>
        <w:rPr>
          <w:rFonts w:asciiTheme="minorEastAsia" w:hAnsiTheme="minorEastAsia" w:eastAsiaTheme="minorEastAsia" w:cstheme="minorEastAsia"/>
          <w:b/>
          <w:sz w:val="32"/>
          <w:szCs w:val="32"/>
        </w:rPr>
      </w:pPr>
    </w:p>
    <w:p>
      <w:pPr>
        <w:rPr>
          <w:rFonts w:asciiTheme="minorEastAsia" w:hAnsiTheme="minorEastAsia" w:eastAsiaTheme="minorEastAsia" w:cstheme="minorEastAsia"/>
          <w:b/>
          <w:sz w:val="32"/>
          <w:szCs w:val="32"/>
        </w:rPr>
      </w:pPr>
      <w:r>
        <w:rPr>
          <w:rFonts w:hint="eastAsia" w:asciiTheme="minorEastAsia" w:hAnsiTheme="minorEastAsia" w:eastAsiaTheme="minorEastAsia" w:cstheme="minorEastAsia"/>
          <w:b/>
          <w:sz w:val="32"/>
          <w:szCs w:val="32"/>
        </w:rPr>
        <w:br w:type="page"/>
      </w:r>
    </w:p>
    <w:p>
      <w:pPr>
        <w:spacing w:line="360" w:lineRule="exact"/>
        <w:ind w:firstLine="643" w:firstLineChars="200"/>
        <w:jc w:val="center"/>
      </w:pPr>
      <w:r>
        <w:rPr>
          <w:rFonts w:hint="eastAsia" w:asciiTheme="minorEastAsia" w:hAnsiTheme="minorEastAsia" w:eastAsiaTheme="minorEastAsia" w:cstheme="minorEastAsia"/>
          <w:b/>
          <w:sz w:val="32"/>
          <w:szCs w:val="32"/>
        </w:rPr>
        <w:t>第三部分  专用条件</w:t>
      </w:r>
    </w:p>
    <w:p>
      <w:pPr>
        <w:spacing w:line="360" w:lineRule="auto"/>
        <w:outlineLvl w:val="0"/>
        <w:rPr>
          <w:rFonts w:ascii="仿宋" w:hAnsi="仿宋" w:eastAsia="仿宋" w:cs="仿宋"/>
          <w:b/>
          <w:sz w:val="30"/>
          <w:szCs w:val="30"/>
        </w:rPr>
      </w:pPr>
      <w:r>
        <w:rPr>
          <w:rFonts w:hint="eastAsia" w:ascii="仿宋" w:hAnsi="仿宋" w:eastAsia="仿宋" w:cs="仿宋"/>
          <w:b/>
          <w:sz w:val="30"/>
          <w:szCs w:val="30"/>
        </w:rPr>
        <w:t>1.词语定义、语言、解释顺序与适用法律</w:t>
      </w:r>
    </w:p>
    <w:p>
      <w:pPr>
        <w:spacing w:line="360" w:lineRule="auto"/>
        <w:ind w:firstLine="600" w:firstLineChars="200"/>
        <w:rPr>
          <w:rFonts w:ascii="仿宋" w:hAnsi="仿宋" w:eastAsia="仿宋" w:cs="仿宋"/>
          <w:sz w:val="30"/>
          <w:szCs w:val="30"/>
        </w:rPr>
      </w:pPr>
      <w:r>
        <w:rPr>
          <w:rFonts w:hint="eastAsia" w:ascii="仿宋" w:hAnsi="仿宋" w:eastAsia="仿宋" w:cs="仿宋"/>
          <w:sz w:val="30"/>
          <w:szCs w:val="30"/>
        </w:rPr>
        <w:t>1.2语言</w:t>
      </w:r>
    </w:p>
    <w:p>
      <w:pPr>
        <w:spacing w:line="360" w:lineRule="auto"/>
        <w:ind w:firstLine="600" w:firstLineChars="200"/>
        <w:rPr>
          <w:rFonts w:ascii="仿宋" w:hAnsi="仿宋" w:eastAsia="仿宋" w:cs="仿宋"/>
          <w:sz w:val="30"/>
          <w:szCs w:val="30"/>
        </w:rPr>
      </w:pPr>
      <w:r>
        <w:rPr>
          <w:rFonts w:hint="eastAsia" w:ascii="仿宋" w:hAnsi="仿宋" w:eastAsia="仿宋" w:cs="仿宋"/>
          <w:sz w:val="30"/>
          <w:szCs w:val="30"/>
        </w:rPr>
        <w:t>本合同文件使用中文。</w:t>
      </w:r>
    </w:p>
    <w:p>
      <w:pPr>
        <w:spacing w:line="360" w:lineRule="auto"/>
        <w:ind w:firstLine="600" w:firstLineChars="200"/>
        <w:rPr>
          <w:rFonts w:ascii="仿宋" w:hAnsi="仿宋" w:eastAsia="仿宋" w:cs="仿宋"/>
          <w:sz w:val="30"/>
          <w:szCs w:val="30"/>
        </w:rPr>
      </w:pPr>
      <w:r>
        <w:rPr>
          <w:rFonts w:hint="eastAsia" w:ascii="仿宋" w:hAnsi="仿宋" w:eastAsia="仿宋" w:cs="仿宋"/>
          <w:sz w:val="30"/>
          <w:szCs w:val="30"/>
        </w:rPr>
        <w:t>1.3合同文件的优先顺序</w:t>
      </w:r>
    </w:p>
    <w:p>
      <w:pPr>
        <w:spacing w:line="360" w:lineRule="auto"/>
        <w:ind w:firstLine="600" w:firstLineChars="200"/>
        <w:rPr>
          <w:rFonts w:ascii="仿宋" w:hAnsi="仿宋" w:eastAsia="仿宋" w:cs="仿宋"/>
          <w:sz w:val="30"/>
          <w:szCs w:val="30"/>
          <w:u w:val="single"/>
        </w:rPr>
      </w:pPr>
      <w:r>
        <w:rPr>
          <w:rFonts w:hint="eastAsia" w:ascii="仿宋" w:hAnsi="仿宋" w:eastAsia="仿宋" w:cs="仿宋"/>
          <w:sz w:val="30"/>
          <w:szCs w:val="30"/>
        </w:rPr>
        <w:t>本合同文件的解释顺序为：</w:t>
      </w:r>
      <w:r>
        <w:rPr>
          <w:rFonts w:hint="eastAsia" w:ascii="仿宋" w:hAnsi="仿宋" w:eastAsia="仿宋" w:cs="仿宋"/>
          <w:sz w:val="30"/>
          <w:szCs w:val="30"/>
          <w:u w:val="single"/>
        </w:rPr>
        <w:t xml:space="preserve">   /  </w:t>
      </w:r>
      <w:r>
        <w:rPr>
          <w:rFonts w:hint="eastAsia" w:ascii="仿宋" w:hAnsi="仿宋" w:eastAsia="仿宋" w:cs="仿宋"/>
          <w:sz w:val="30"/>
          <w:szCs w:val="30"/>
        </w:rPr>
        <w:t xml:space="preserve"> 。</w:t>
      </w:r>
    </w:p>
    <w:p>
      <w:pPr>
        <w:spacing w:line="360" w:lineRule="auto"/>
        <w:ind w:firstLine="600" w:firstLineChars="200"/>
        <w:rPr>
          <w:rFonts w:ascii="仿宋" w:hAnsi="仿宋" w:eastAsia="仿宋" w:cs="仿宋"/>
          <w:sz w:val="30"/>
          <w:szCs w:val="30"/>
        </w:rPr>
      </w:pPr>
      <w:r>
        <w:rPr>
          <w:rFonts w:hint="eastAsia" w:ascii="仿宋" w:hAnsi="仿宋" w:eastAsia="仿宋" w:cs="仿宋"/>
          <w:sz w:val="30"/>
          <w:szCs w:val="30"/>
        </w:rPr>
        <w:t>1.4适用法律</w:t>
      </w:r>
    </w:p>
    <w:p>
      <w:pPr>
        <w:spacing w:line="360" w:lineRule="auto"/>
        <w:ind w:firstLine="600" w:firstLineChars="200"/>
        <w:rPr>
          <w:rFonts w:ascii="仿宋" w:hAnsi="仿宋" w:eastAsia="仿宋" w:cs="仿宋"/>
          <w:sz w:val="30"/>
          <w:szCs w:val="30"/>
        </w:rPr>
      </w:pPr>
      <w:r>
        <w:rPr>
          <w:rFonts w:hint="eastAsia" w:ascii="仿宋" w:hAnsi="仿宋" w:eastAsia="仿宋" w:cs="仿宋"/>
          <w:sz w:val="30"/>
          <w:szCs w:val="30"/>
        </w:rPr>
        <w:t>本合同适用的其他规范性文件包括:</w:t>
      </w:r>
    </w:p>
    <w:p>
      <w:pPr>
        <w:spacing w:line="360" w:lineRule="auto"/>
        <w:ind w:left="567"/>
        <w:rPr>
          <w:rFonts w:ascii="仿宋" w:hAnsi="仿宋" w:eastAsia="仿宋" w:cs="仿宋"/>
          <w:sz w:val="30"/>
          <w:szCs w:val="30"/>
        </w:rPr>
      </w:pPr>
      <w:r>
        <w:rPr>
          <w:rFonts w:hint="eastAsia" w:ascii="仿宋" w:hAnsi="仿宋" w:eastAsia="仿宋" w:cs="仿宋"/>
          <w:sz w:val="30"/>
          <w:szCs w:val="30"/>
        </w:rPr>
        <w:t>（1）</w:t>
      </w:r>
      <w:r>
        <w:rPr>
          <w:rFonts w:hint="eastAsia" w:ascii="仿宋" w:hAnsi="仿宋" w:eastAsia="仿宋" w:cs="仿宋"/>
          <w:sz w:val="30"/>
          <w:szCs w:val="30"/>
          <w:u w:val="single"/>
        </w:rPr>
        <w:t>国家和广西制定的有关工程建设法律、法规等文件</w:t>
      </w:r>
      <w:r>
        <w:rPr>
          <w:rFonts w:hint="eastAsia" w:ascii="仿宋" w:hAnsi="仿宋" w:eastAsia="仿宋" w:cs="仿宋"/>
          <w:sz w:val="30"/>
          <w:szCs w:val="30"/>
        </w:rPr>
        <w:t>。</w:t>
      </w:r>
    </w:p>
    <w:p>
      <w:pPr>
        <w:spacing w:line="360" w:lineRule="auto"/>
        <w:ind w:left="567"/>
        <w:rPr>
          <w:rFonts w:ascii="仿宋" w:hAnsi="仿宋" w:eastAsia="仿宋" w:cs="仿宋"/>
          <w:sz w:val="30"/>
          <w:szCs w:val="30"/>
        </w:rPr>
      </w:pPr>
      <w:r>
        <w:rPr>
          <w:rFonts w:hint="eastAsia" w:ascii="仿宋" w:hAnsi="仿宋" w:eastAsia="仿宋" w:cs="仿宋"/>
          <w:sz w:val="30"/>
          <w:szCs w:val="30"/>
        </w:rPr>
        <w:t>（2）</w:t>
      </w:r>
      <w:r>
        <w:rPr>
          <w:rFonts w:hint="eastAsia" w:ascii="仿宋" w:hAnsi="仿宋" w:eastAsia="仿宋" w:cs="仿宋"/>
          <w:sz w:val="30"/>
          <w:szCs w:val="30"/>
          <w:u w:val="single"/>
        </w:rPr>
        <w:t>现行预算定额及费用计价规定</w:t>
      </w:r>
      <w:r>
        <w:rPr>
          <w:rFonts w:hint="eastAsia" w:ascii="仿宋" w:hAnsi="仿宋" w:eastAsia="仿宋" w:cs="仿宋"/>
          <w:sz w:val="30"/>
          <w:szCs w:val="30"/>
        </w:rPr>
        <w:t>。</w:t>
      </w:r>
    </w:p>
    <w:p>
      <w:pPr>
        <w:spacing w:line="360" w:lineRule="auto"/>
        <w:ind w:left="567"/>
        <w:rPr>
          <w:rFonts w:ascii="仿宋" w:hAnsi="仿宋" w:eastAsia="仿宋" w:cs="仿宋"/>
          <w:sz w:val="30"/>
          <w:szCs w:val="30"/>
        </w:rPr>
      </w:pPr>
      <w:r>
        <w:rPr>
          <w:rFonts w:hint="eastAsia" w:ascii="仿宋" w:hAnsi="仿宋" w:eastAsia="仿宋" w:cs="仿宋"/>
          <w:sz w:val="30"/>
          <w:szCs w:val="30"/>
        </w:rPr>
        <w:t>（3）</w:t>
      </w:r>
      <w:r>
        <w:rPr>
          <w:rFonts w:hint="eastAsia" w:ascii="仿宋" w:hAnsi="仿宋" w:eastAsia="仿宋" w:cs="仿宋"/>
          <w:sz w:val="30"/>
          <w:szCs w:val="30"/>
          <w:u w:val="single"/>
        </w:rPr>
        <w:t>《政府投资项目审计规定》</w:t>
      </w:r>
      <w:r>
        <w:rPr>
          <w:rFonts w:hint="eastAsia" w:ascii="仿宋" w:hAnsi="仿宋" w:eastAsia="仿宋" w:cs="仿宋"/>
          <w:sz w:val="30"/>
          <w:szCs w:val="30"/>
        </w:rPr>
        <w:t>。</w:t>
      </w:r>
    </w:p>
    <w:p>
      <w:pPr>
        <w:spacing w:line="360" w:lineRule="auto"/>
        <w:ind w:left="567"/>
        <w:rPr>
          <w:rFonts w:ascii="仿宋" w:hAnsi="仿宋" w:eastAsia="仿宋" w:cs="仿宋"/>
          <w:sz w:val="30"/>
          <w:szCs w:val="30"/>
        </w:rPr>
      </w:pPr>
      <w:r>
        <w:rPr>
          <w:rFonts w:hint="eastAsia" w:ascii="仿宋" w:hAnsi="仿宋" w:eastAsia="仿宋" w:cs="仿宋"/>
          <w:sz w:val="30"/>
          <w:szCs w:val="30"/>
        </w:rPr>
        <w:t>（4）</w:t>
      </w:r>
      <w:r>
        <w:rPr>
          <w:rFonts w:hint="eastAsia" w:ascii="仿宋" w:hAnsi="仿宋" w:eastAsia="仿宋" w:cs="仿宋"/>
          <w:sz w:val="30"/>
          <w:szCs w:val="30"/>
          <w:u w:val="single"/>
        </w:rPr>
        <w:t>《广西壮族自治区政府投资建设项目审计办法》</w:t>
      </w:r>
      <w:r>
        <w:rPr>
          <w:rFonts w:hint="eastAsia" w:ascii="仿宋" w:hAnsi="仿宋" w:eastAsia="仿宋" w:cs="仿宋"/>
          <w:sz w:val="30"/>
          <w:szCs w:val="30"/>
        </w:rPr>
        <w:t>。</w:t>
      </w:r>
    </w:p>
    <w:p>
      <w:pPr>
        <w:spacing w:line="360" w:lineRule="auto"/>
        <w:ind w:left="567"/>
        <w:rPr>
          <w:rFonts w:ascii="仿宋" w:hAnsi="仿宋" w:eastAsia="仿宋" w:cs="仿宋"/>
          <w:sz w:val="30"/>
          <w:szCs w:val="30"/>
        </w:rPr>
      </w:pPr>
      <w:r>
        <w:rPr>
          <w:rFonts w:hint="eastAsia" w:ascii="仿宋" w:hAnsi="仿宋" w:eastAsia="仿宋" w:cs="仿宋"/>
          <w:sz w:val="30"/>
          <w:szCs w:val="30"/>
        </w:rPr>
        <w:t>（5）</w:t>
      </w:r>
      <w:r>
        <w:rPr>
          <w:rFonts w:hint="eastAsia" w:ascii="仿宋" w:hAnsi="仿宋" w:eastAsia="仿宋" w:cs="仿宋"/>
          <w:sz w:val="30"/>
          <w:szCs w:val="30"/>
          <w:u w:val="single"/>
        </w:rPr>
        <w:t>《工程造价咨询单位执业行为准则》</w:t>
      </w:r>
      <w:r>
        <w:rPr>
          <w:rFonts w:hint="eastAsia" w:ascii="仿宋" w:hAnsi="仿宋" w:eastAsia="仿宋" w:cs="仿宋"/>
          <w:sz w:val="30"/>
          <w:szCs w:val="30"/>
        </w:rPr>
        <w:t>。</w:t>
      </w:r>
    </w:p>
    <w:p>
      <w:pPr>
        <w:spacing w:line="360" w:lineRule="auto"/>
        <w:ind w:left="567"/>
        <w:rPr>
          <w:rFonts w:ascii="仿宋" w:hAnsi="仿宋" w:eastAsia="仿宋" w:cs="仿宋"/>
          <w:sz w:val="30"/>
          <w:szCs w:val="30"/>
        </w:rPr>
      </w:pPr>
      <w:r>
        <w:rPr>
          <w:rFonts w:hint="eastAsia" w:ascii="仿宋" w:hAnsi="仿宋" w:eastAsia="仿宋" w:cs="仿宋"/>
          <w:sz w:val="30"/>
          <w:szCs w:val="30"/>
        </w:rPr>
        <w:t>（6）</w:t>
      </w:r>
      <w:r>
        <w:rPr>
          <w:rFonts w:hint="eastAsia" w:ascii="仿宋" w:hAnsi="仿宋" w:eastAsia="仿宋" w:cs="仿宋"/>
          <w:sz w:val="30"/>
          <w:szCs w:val="30"/>
          <w:u w:val="single"/>
        </w:rPr>
        <w:t>《造价工程师职业道德行为准则》</w:t>
      </w:r>
      <w:r>
        <w:rPr>
          <w:rFonts w:hint="eastAsia" w:ascii="仿宋" w:hAnsi="仿宋" w:eastAsia="仿宋" w:cs="仿宋"/>
          <w:sz w:val="30"/>
          <w:szCs w:val="30"/>
        </w:rPr>
        <w:t>。</w:t>
      </w:r>
    </w:p>
    <w:p>
      <w:pPr>
        <w:spacing w:line="360" w:lineRule="auto"/>
        <w:outlineLvl w:val="0"/>
        <w:rPr>
          <w:rFonts w:ascii="仿宋" w:hAnsi="仿宋" w:eastAsia="仿宋" w:cs="仿宋"/>
          <w:b/>
          <w:sz w:val="30"/>
          <w:szCs w:val="30"/>
        </w:rPr>
      </w:pPr>
      <w:r>
        <w:rPr>
          <w:rFonts w:hint="eastAsia" w:ascii="仿宋" w:hAnsi="仿宋" w:eastAsia="仿宋" w:cs="仿宋"/>
          <w:b/>
          <w:sz w:val="30"/>
          <w:szCs w:val="30"/>
        </w:rPr>
        <w:t>2.委托人的义务</w:t>
      </w:r>
    </w:p>
    <w:p>
      <w:pPr>
        <w:spacing w:line="360" w:lineRule="auto"/>
        <w:ind w:firstLine="600" w:firstLineChars="200"/>
        <w:rPr>
          <w:rFonts w:ascii="仿宋" w:hAnsi="仿宋" w:eastAsia="仿宋" w:cs="仿宋"/>
          <w:sz w:val="30"/>
          <w:szCs w:val="30"/>
        </w:rPr>
      </w:pPr>
      <w:r>
        <w:rPr>
          <w:rFonts w:hint="eastAsia" w:ascii="仿宋" w:hAnsi="仿宋" w:eastAsia="仿宋" w:cs="仿宋"/>
          <w:sz w:val="30"/>
          <w:szCs w:val="30"/>
        </w:rPr>
        <w:t>2.1提供资料</w:t>
      </w:r>
    </w:p>
    <w:p>
      <w:pPr>
        <w:spacing w:line="360" w:lineRule="auto"/>
        <w:ind w:firstLine="600" w:firstLineChars="200"/>
        <w:rPr>
          <w:rFonts w:ascii="仿宋" w:hAnsi="仿宋" w:eastAsia="仿宋" w:cs="仿宋"/>
          <w:color w:val="auto"/>
          <w:sz w:val="30"/>
          <w:szCs w:val="30"/>
        </w:rPr>
      </w:pPr>
      <w:r>
        <w:rPr>
          <w:rFonts w:hint="eastAsia" w:ascii="仿宋" w:hAnsi="仿宋" w:eastAsia="仿宋" w:cs="仿宋"/>
          <w:color w:val="auto"/>
          <w:sz w:val="30"/>
          <w:szCs w:val="30"/>
        </w:rPr>
        <w:t>委托人提供与本合同咨询业务有关的资料包括：</w:t>
      </w:r>
      <w:r>
        <w:rPr>
          <w:rFonts w:hint="eastAsia" w:ascii="仿宋" w:hAnsi="仿宋" w:eastAsia="仿宋" w:cs="仿宋"/>
          <w:color w:val="auto"/>
          <w:sz w:val="30"/>
          <w:szCs w:val="30"/>
          <w:u w:val="single"/>
        </w:rPr>
        <w:t xml:space="preserve">  经</w:t>
      </w:r>
      <w:r>
        <w:rPr>
          <w:rFonts w:hint="eastAsia" w:ascii="仿宋" w:hAnsi="仿宋" w:eastAsia="仿宋" w:cs="仿宋"/>
          <w:color w:val="auto"/>
          <w:sz w:val="30"/>
          <w:szCs w:val="30"/>
          <w:u w:val="single"/>
          <w:lang w:eastAsia="zh-CN"/>
        </w:rPr>
        <w:t>委托人</w:t>
      </w:r>
      <w:r>
        <w:rPr>
          <w:rFonts w:hint="eastAsia" w:ascii="仿宋" w:hAnsi="仿宋" w:eastAsia="仿宋" w:cs="仿宋"/>
          <w:color w:val="auto"/>
          <w:sz w:val="30"/>
          <w:szCs w:val="30"/>
          <w:u w:val="single"/>
        </w:rPr>
        <w:t>审查认可的</w:t>
      </w:r>
      <w:r>
        <w:rPr>
          <w:rFonts w:hint="eastAsia" w:ascii="仿宋" w:hAnsi="仿宋" w:eastAsia="仿宋" w:cs="仿宋"/>
          <w:color w:val="auto"/>
          <w:sz w:val="30"/>
          <w:szCs w:val="30"/>
          <w:u w:val="single"/>
          <w:lang w:eastAsia="zh-CN"/>
        </w:rPr>
        <w:t>设计图纸</w:t>
      </w:r>
      <w:r>
        <w:rPr>
          <w:rFonts w:hint="eastAsia" w:ascii="仿宋" w:hAnsi="仿宋" w:eastAsia="仿宋" w:cs="仿宋"/>
          <w:color w:val="auto"/>
          <w:sz w:val="30"/>
          <w:szCs w:val="30"/>
          <w:u w:val="single"/>
        </w:rPr>
        <w:t xml:space="preserve">等相关资料  </w:t>
      </w:r>
      <w:r>
        <w:rPr>
          <w:rFonts w:hint="eastAsia" w:ascii="仿宋" w:hAnsi="仿宋" w:eastAsia="仿宋" w:cs="仿宋"/>
          <w:color w:val="auto"/>
          <w:sz w:val="30"/>
          <w:szCs w:val="30"/>
        </w:rPr>
        <w:t>。</w:t>
      </w:r>
    </w:p>
    <w:p>
      <w:pPr>
        <w:spacing w:line="360" w:lineRule="auto"/>
        <w:ind w:firstLine="600" w:firstLineChars="200"/>
        <w:outlineLvl w:val="0"/>
        <w:rPr>
          <w:rFonts w:ascii="仿宋" w:hAnsi="仿宋" w:eastAsia="仿宋" w:cs="仿宋"/>
          <w:sz w:val="30"/>
          <w:szCs w:val="30"/>
        </w:rPr>
      </w:pPr>
      <w:r>
        <w:rPr>
          <w:rFonts w:hint="eastAsia" w:ascii="仿宋" w:hAnsi="仿宋" w:eastAsia="仿宋" w:cs="仿宋"/>
          <w:sz w:val="30"/>
          <w:szCs w:val="30"/>
        </w:rPr>
        <w:t>2.2提供工作条件</w:t>
      </w:r>
    </w:p>
    <w:p>
      <w:pPr>
        <w:spacing w:line="360" w:lineRule="auto"/>
        <w:ind w:firstLine="600" w:firstLineChars="200"/>
        <w:rPr>
          <w:rFonts w:ascii="仿宋" w:hAnsi="仿宋" w:eastAsia="仿宋" w:cs="仿宋"/>
          <w:sz w:val="30"/>
          <w:szCs w:val="30"/>
        </w:rPr>
      </w:pPr>
      <w:r>
        <w:rPr>
          <w:rFonts w:hint="eastAsia" w:ascii="仿宋" w:hAnsi="仿宋" w:eastAsia="仿宋" w:cs="仿宋"/>
          <w:sz w:val="30"/>
          <w:szCs w:val="30"/>
        </w:rPr>
        <w:t>2.2.1项目咨询人员使用由委托人提供的房屋及设备，支付使用费的标准为：</w:t>
      </w:r>
      <w:r>
        <w:rPr>
          <w:rFonts w:hint="eastAsia" w:ascii="仿宋" w:hAnsi="仿宋" w:eastAsia="仿宋" w:cs="仿宋"/>
          <w:sz w:val="30"/>
          <w:szCs w:val="30"/>
          <w:u w:val="single"/>
        </w:rPr>
        <w:t xml:space="preserve">   /  </w:t>
      </w:r>
      <w:r>
        <w:rPr>
          <w:rFonts w:hint="eastAsia" w:ascii="仿宋" w:hAnsi="仿宋" w:eastAsia="仿宋" w:cs="仿宋"/>
          <w:sz w:val="30"/>
          <w:szCs w:val="30"/>
        </w:rPr>
        <w:t>。</w:t>
      </w:r>
    </w:p>
    <w:p>
      <w:pPr>
        <w:spacing w:line="360" w:lineRule="auto"/>
        <w:ind w:firstLine="600" w:firstLineChars="200"/>
        <w:outlineLvl w:val="0"/>
        <w:rPr>
          <w:rFonts w:ascii="仿宋" w:hAnsi="仿宋" w:eastAsia="仿宋" w:cs="仿宋"/>
          <w:sz w:val="30"/>
          <w:szCs w:val="30"/>
        </w:rPr>
      </w:pPr>
      <w:r>
        <w:rPr>
          <w:rFonts w:hint="eastAsia" w:ascii="仿宋" w:hAnsi="仿宋" w:eastAsia="仿宋" w:cs="仿宋"/>
          <w:sz w:val="30"/>
          <w:szCs w:val="30"/>
        </w:rPr>
        <w:t>2.3答复</w:t>
      </w:r>
    </w:p>
    <w:p>
      <w:pPr>
        <w:spacing w:line="360" w:lineRule="auto"/>
        <w:ind w:firstLine="600" w:firstLineChars="200"/>
        <w:rPr>
          <w:rFonts w:ascii="仿宋" w:hAnsi="仿宋" w:eastAsia="仿宋" w:cs="仿宋"/>
          <w:sz w:val="30"/>
          <w:szCs w:val="30"/>
        </w:rPr>
      </w:pPr>
      <w:r>
        <w:rPr>
          <w:rFonts w:hint="eastAsia" w:ascii="仿宋" w:hAnsi="仿宋" w:eastAsia="仿宋" w:cs="仿宋"/>
          <w:sz w:val="30"/>
          <w:szCs w:val="30"/>
        </w:rPr>
        <w:t>委托人同意</w:t>
      </w:r>
      <w:r>
        <w:rPr>
          <w:rFonts w:hint="eastAsia" w:ascii="仿宋" w:hAnsi="仿宋" w:eastAsia="仿宋" w:cs="仿宋"/>
          <w:color w:val="auto"/>
          <w:sz w:val="30"/>
          <w:szCs w:val="30"/>
          <w:u w:val="single"/>
        </w:rPr>
        <w:t xml:space="preserve"> </w:t>
      </w:r>
      <w:r>
        <w:rPr>
          <w:rFonts w:hint="eastAsia" w:ascii="仿宋" w:hAnsi="仿宋" w:eastAsia="仿宋" w:cs="仿宋"/>
          <w:color w:val="auto"/>
          <w:sz w:val="30"/>
          <w:szCs w:val="30"/>
          <w:u w:val="single"/>
          <w:lang w:val="en-US" w:eastAsia="zh-CN"/>
        </w:rPr>
        <w:t>3</w:t>
      </w:r>
      <w:r>
        <w:rPr>
          <w:rFonts w:hint="eastAsia" w:ascii="仿宋" w:hAnsi="仿宋" w:eastAsia="仿宋" w:cs="仿宋"/>
          <w:color w:val="auto"/>
          <w:sz w:val="30"/>
          <w:szCs w:val="30"/>
          <w:u w:val="single"/>
        </w:rPr>
        <w:t xml:space="preserve"> </w:t>
      </w:r>
      <w:r>
        <w:rPr>
          <w:rFonts w:hint="eastAsia" w:ascii="仿宋" w:hAnsi="仿宋" w:eastAsia="仿宋" w:cs="仿宋"/>
          <w:sz w:val="30"/>
          <w:szCs w:val="30"/>
        </w:rPr>
        <w:t>日内，对咨询人书面提交并要求做出决定的事宜给予书面答复。逾期未答复的，视为委托人认可。</w:t>
      </w:r>
    </w:p>
    <w:p>
      <w:pPr>
        <w:spacing w:line="360" w:lineRule="auto"/>
        <w:outlineLvl w:val="0"/>
        <w:rPr>
          <w:rFonts w:ascii="仿宋" w:hAnsi="仿宋" w:eastAsia="仿宋" w:cs="仿宋"/>
          <w:b/>
          <w:sz w:val="30"/>
          <w:szCs w:val="30"/>
        </w:rPr>
      </w:pPr>
      <w:r>
        <w:rPr>
          <w:rFonts w:hint="eastAsia" w:ascii="仿宋" w:hAnsi="仿宋" w:eastAsia="仿宋" w:cs="仿宋"/>
          <w:b/>
          <w:sz w:val="30"/>
          <w:szCs w:val="30"/>
        </w:rPr>
        <w:t>3.咨询人的义务</w:t>
      </w:r>
    </w:p>
    <w:p>
      <w:pPr>
        <w:spacing w:line="360" w:lineRule="auto"/>
        <w:ind w:firstLine="600" w:firstLineChars="200"/>
        <w:rPr>
          <w:rFonts w:ascii="仿宋" w:hAnsi="仿宋" w:eastAsia="仿宋" w:cs="仿宋"/>
          <w:sz w:val="30"/>
          <w:szCs w:val="30"/>
        </w:rPr>
      </w:pPr>
      <w:r>
        <w:rPr>
          <w:rFonts w:hint="eastAsia" w:ascii="仿宋" w:hAnsi="仿宋" w:eastAsia="仿宋" w:cs="仿宋"/>
          <w:sz w:val="30"/>
          <w:szCs w:val="30"/>
        </w:rPr>
        <w:t>3.1项目咨询团队及人员</w:t>
      </w:r>
    </w:p>
    <w:p>
      <w:pPr>
        <w:spacing w:line="360" w:lineRule="auto"/>
        <w:ind w:firstLine="600" w:firstLineChars="200"/>
        <w:rPr>
          <w:rFonts w:ascii="仿宋" w:hAnsi="仿宋" w:eastAsia="仿宋" w:cs="仿宋"/>
          <w:sz w:val="30"/>
          <w:szCs w:val="30"/>
        </w:rPr>
      </w:pPr>
      <w:r>
        <w:rPr>
          <w:rFonts w:hint="eastAsia" w:ascii="仿宋" w:hAnsi="仿宋" w:eastAsia="仿宋" w:cs="仿宋"/>
          <w:sz w:val="30"/>
          <w:szCs w:val="30"/>
        </w:rPr>
        <w:t xml:space="preserve">3.1.1项目咨询团队人员的数量不少于 </w:t>
      </w:r>
      <w:r>
        <w:rPr>
          <w:rFonts w:hint="eastAsia" w:ascii="仿宋" w:hAnsi="仿宋" w:eastAsia="仿宋" w:cs="仿宋"/>
          <w:sz w:val="30"/>
          <w:szCs w:val="30"/>
          <w:lang w:val="en-US" w:eastAsia="zh-CN"/>
        </w:rPr>
        <w:t>3</w:t>
      </w:r>
      <w:r>
        <w:rPr>
          <w:rFonts w:hint="eastAsia" w:ascii="仿宋" w:hAnsi="仿宋" w:eastAsia="仿宋" w:cs="仿宋"/>
          <w:sz w:val="30"/>
          <w:szCs w:val="30"/>
        </w:rPr>
        <w:t>人。咨询人在合同签订后</w:t>
      </w:r>
      <w:r>
        <w:rPr>
          <w:rFonts w:hint="eastAsia" w:ascii="仿宋" w:hAnsi="仿宋" w:eastAsia="仿宋" w:cs="仿宋"/>
          <w:sz w:val="30"/>
          <w:szCs w:val="30"/>
          <w:lang w:val="en-US" w:eastAsia="zh-CN"/>
        </w:rPr>
        <w:t>1</w:t>
      </w:r>
      <w:r>
        <w:rPr>
          <w:rFonts w:hint="eastAsia" w:ascii="仿宋" w:hAnsi="仿宋" w:eastAsia="仿宋" w:cs="仿宋"/>
          <w:sz w:val="30"/>
          <w:szCs w:val="30"/>
        </w:rPr>
        <w:t>个工作日内提供项目咨询团队人员名单及联系方式。</w:t>
      </w:r>
    </w:p>
    <w:p>
      <w:pPr>
        <w:spacing w:line="360" w:lineRule="auto"/>
        <w:ind w:firstLine="600" w:firstLineChars="200"/>
        <w:rPr>
          <w:rFonts w:ascii="仿宋" w:hAnsi="仿宋" w:eastAsia="仿宋" w:cs="仿宋"/>
          <w:sz w:val="30"/>
          <w:szCs w:val="30"/>
        </w:rPr>
      </w:pPr>
      <w:r>
        <w:rPr>
          <w:rFonts w:hint="eastAsia" w:ascii="仿宋" w:hAnsi="仿宋" w:eastAsia="仿宋" w:cs="仿宋"/>
          <w:sz w:val="30"/>
          <w:szCs w:val="30"/>
        </w:rPr>
        <w:t>本工程服务的造价技术人员不少于</w:t>
      </w:r>
      <w:r>
        <w:rPr>
          <w:rFonts w:hint="eastAsia" w:ascii="仿宋" w:hAnsi="仿宋" w:eastAsia="仿宋" w:cs="仿宋"/>
          <w:sz w:val="30"/>
          <w:szCs w:val="30"/>
          <w:lang w:val="en-US" w:eastAsia="zh-CN"/>
        </w:rPr>
        <w:t>3</w:t>
      </w:r>
      <w:r>
        <w:rPr>
          <w:rFonts w:hint="eastAsia" w:ascii="仿宋" w:hAnsi="仿宋" w:eastAsia="仿宋" w:cs="仿宋"/>
          <w:sz w:val="30"/>
          <w:szCs w:val="30"/>
        </w:rPr>
        <w:t>人，其中：</w:t>
      </w:r>
    </w:p>
    <w:p>
      <w:pPr>
        <w:spacing w:line="360" w:lineRule="auto"/>
        <w:ind w:firstLine="600" w:firstLineChars="200"/>
        <w:rPr>
          <w:rFonts w:hint="eastAsia" w:ascii="仿宋" w:hAnsi="仿宋" w:eastAsia="仿宋" w:cs="仿宋"/>
          <w:sz w:val="30"/>
          <w:szCs w:val="30"/>
          <w:lang w:eastAsia="zh-CN"/>
        </w:rPr>
      </w:pPr>
      <w:r>
        <w:rPr>
          <w:rFonts w:hint="eastAsia" w:ascii="仿宋" w:hAnsi="仿宋" w:eastAsia="仿宋" w:cs="仿宋"/>
          <w:sz w:val="30"/>
          <w:szCs w:val="30"/>
        </w:rPr>
        <w:t>①项目负责人应具有住房和城乡建设部颁发的一级注册造价</w:t>
      </w:r>
      <w:r>
        <w:rPr>
          <w:rFonts w:hint="eastAsia" w:ascii="仿宋" w:hAnsi="仿宋" w:eastAsia="仿宋" w:cs="仿宋"/>
          <w:sz w:val="30"/>
          <w:szCs w:val="30"/>
          <w:lang w:eastAsia="zh-CN"/>
        </w:rPr>
        <w:t>工程</w:t>
      </w:r>
      <w:r>
        <w:rPr>
          <w:rFonts w:hint="eastAsia" w:ascii="仿宋" w:hAnsi="仿宋" w:eastAsia="仿宋" w:cs="仿宋"/>
          <w:sz w:val="30"/>
          <w:szCs w:val="30"/>
        </w:rPr>
        <w:t>师证书并具有高级或高级以上技术职称</w:t>
      </w:r>
      <w:r>
        <w:rPr>
          <w:rFonts w:hint="eastAsia" w:ascii="仿宋" w:hAnsi="仿宋" w:eastAsia="仿宋" w:cs="仿宋"/>
          <w:sz w:val="30"/>
          <w:szCs w:val="30"/>
          <w:lang w:eastAsia="zh-CN"/>
        </w:rPr>
        <w:t>。</w:t>
      </w:r>
    </w:p>
    <w:p>
      <w:pPr>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②项目组其他</w:t>
      </w:r>
      <w:r>
        <w:rPr>
          <w:rFonts w:hint="eastAsia" w:ascii="仿宋" w:hAnsi="仿宋" w:eastAsia="仿宋" w:cs="仿宋"/>
          <w:sz w:val="30"/>
          <w:szCs w:val="30"/>
          <w:lang w:val="en-US" w:eastAsia="zh-CN"/>
        </w:rPr>
        <w:t>2</w:t>
      </w:r>
      <w:r>
        <w:rPr>
          <w:rFonts w:hint="eastAsia" w:ascii="仿宋" w:hAnsi="仿宋" w:eastAsia="仿宋" w:cs="仿宋"/>
          <w:sz w:val="30"/>
          <w:szCs w:val="30"/>
        </w:rPr>
        <w:t>名造价技术人员中,造价专业</w:t>
      </w:r>
      <w:r>
        <w:rPr>
          <w:rFonts w:hint="eastAsia" w:ascii="仿宋" w:hAnsi="仿宋" w:eastAsia="仿宋" w:cs="仿宋"/>
          <w:sz w:val="30"/>
          <w:szCs w:val="30"/>
          <w:lang w:eastAsia="zh-CN"/>
        </w:rPr>
        <w:t>应</w:t>
      </w:r>
      <w:r>
        <w:rPr>
          <w:rFonts w:hint="eastAsia" w:ascii="仿宋" w:hAnsi="仿宋" w:eastAsia="仿宋" w:cs="仿宋"/>
          <w:sz w:val="30"/>
          <w:szCs w:val="30"/>
        </w:rPr>
        <w:t>为</w:t>
      </w:r>
      <w:r>
        <w:rPr>
          <w:rFonts w:hint="eastAsia" w:ascii="仿宋" w:hAnsi="仿宋" w:eastAsia="仿宋" w:cs="仿宋"/>
          <w:sz w:val="30"/>
          <w:szCs w:val="30"/>
          <w:lang w:eastAsia="zh-CN"/>
        </w:rPr>
        <w:t>土建</w:t>
      </w:r>
      <w:r>
        <w:rPr>
          <w:rFonts w:hint="eastAsia" w:ascii="仿宋" w:hAnsi="仿宋" w:eastAsia="仿宋" w:cs="仿宋"/>
          <w:sz w:val="30"/>
          <w:szCs w:val="30"/>
        </w:rPr>
        <w:t>专业</w:t>
      </w:r>
      <w:r>
        <w:rPr>
          <w:rFonts w:hint="eastAsia" w:ascii="仿宋" w:hAnsi="仿宋" w:eastAsia="仿宋" w:cs="仿宋"/>
          <w:sz w:val="30"/>
          <w:szCs w:val="30"/>
          <w:lang w:val="en-US" w:eastAsia="zh-CN"/>
        </w:rPr>
        <w:t>1</w:t>
      </w:r>
      <w:r>
        <w:rPr>
          <w:rFonts w:hint="eastAsia" w:ascii="仿宋" w:hAnsi="仿宋" w:eastAsia="仿宋" w:cs="仿宋"/>
          <w:sz w:val="30"/>
          <w:szCs w:val="30"/>
        </w:rPr>
        <w:t>人</w:t>
      </w:r>
      <w:r>
        <w:rPr>
          <w:rFonts w:hint="eastAsia" w:ascii="仿宋" w:hAnsi="仿宋" w:eastAsia="仿宋" w:cs="仿宋"/>
          <w:sz w:val="30"/>
          <w:szCs w:val="30"/>
          <w:lang w:eastAsia="zh-CN"/>
        </w:rPr>
        <w:t>，安装专业</w:t>
      </w:r>
      <w:r>
        <w:rPr>
          <w:rFonts w:hint="eastAsia" w:ascii="仿宋" w:hAnsi="仿宋" w:eastAsia="仿宋" w:cs="仿宋"/>
          <w:sz w:val="30"/>
          <w:szCs w:val="30"/>
          <w:lang w:val="en-US" w:eastAsia="zh-CN"/>
        </w:rPr>
        <w:t>1人</w:t>
      </w:r>
      <w:r>
        <w:rPr>
          <w:rFonts w:hint="eastAsia" w:ascii="仿宋" w:hAnsi="仿宋" w:eastAsia="仿宋" w:cs="仿宋"/>
          <w:sz w:val="30"/>
          <w:szCs w:val="30"/>
        </w:rPr>
        <w:t>。项目组其他</w:t>
      </w:r>
      <w:r>
        <w:rPr>
          <w:rFonts w:hint="eastAsia" w:ascii="仿宋" w:hAnsi="仿宋" w:eastAsia="仿宋" w:cs="仿宋"/>
          <w:sz w:val="30"/>
          <w:szCs w:val="30"/>
          <w:lang w:val="en-US" w:eastAsia="zh-CN"/>
        </w:rPr>
        <w:t>2</w:t>
      </w:r>
      <w:r>
        <w:rPr>
          <w:rFonts w:hint="eastAsia" w:ascii="仿宋" w:hAnsi="仿宋" w:eastAsia="仿宋" w:cs="仿宋"/>
          <w:sz w:val="30"/>
          <w:szCs w:val="30"/>
        </w:rPr>
        <w:t>名造价技术人员中至少有1人为住房和城乡建设部颁发的造价工程师。</w:t>
      </w:r>
    </w:p>
    <w:p>
      <w:pPr>
        <w:pStyle w:val="2"/>
        <w:numPr>
          <w:ilvl w:val="0"/>
          <w:numId w:val="0"/>
        </w:numPr>
        <w:ind w:firstLine="1560" w:firstLineChars="300"/>
        <w:rPr>
          <w:rFonts w:hint="eastAsia" w:eastAsia="仿宋"/>
          <w:highlight w:val="none"/>
          <w:lang w:val="en-US" w:eastAsia="zh-CN"/>
        </w:rPr>
      </w:pPr>
      <w:r>
        <w:rPr>
          <w:rFonts w:hint="eastAsia" w:eastAsia="仿宋"/>
          <w:highlight w:val="none"/>
          <w:lang w:val="en-US" w:eastAsia="zh-CN"/>
        </w:rPr>
        <w:t xml:space="preserve"> </w:t>
      </w:r>
      <w:r>
        <w:rPr>
          <w:rFonts w:hint="eastAsia" w:ascii="仿宋" w:hAnsi="仿宋" w:eastAsia="仿宋" w:cs="仿宋"/>
          <w:kern w:val="2"/>
          <w:sz w:val="30"/>
          <w:szCs w:val="30"/>
          <w:highlight w:val="none"/>
          <w:lang w:val="en-US" w:eastAsia="zh-CN" w:bidi="ar-SA"/>
        </w:rPr>
        <w:t>③项目咨询团队需提交项目负责人一级造价师职业资格证书、职称证书、身份证复印件以及联系方式，项目组造价人员需提交职业资格证书、身份证复印件以及联系方式。上述复印件均需加盖单位公章。</w:t>
      </w:r>
    </w:p>
    <w:p>
      <w:pPr>
        <w:spacing w:line="360" w:lineRule="auto"/>
        <w:ind w:firstLine="600" w:firstLineChars="200"/>
        <w:rPr>
          <w:rFonts w:ascii="仿宋" w:hAnsi="仿宋" w:eastAsia="仿宋" w:cs="仿宋"/>
          <w:sz w:val="30"/>
          <w:szCs w:val="30"/>
        </w:rPr>
      </w:pPr>
      <w:r>
        <w:rPr>
          <w:rFonts w:hint="eastAsia" w:ascii="仿宋" w:hAnsi="仿宋" w:eastAsia="仿宋" w:cs="仿宋"/>
          <w:sz w:val="30"/>
          <w:szCs w:val="30"/>
        </w:rPr>
        <w:t>3.1.2</w:t>
      </w:r>
      <w:r>
        <w:rPr>
          <w:rFonts w:hint="eastAsia" w:ascii="仿宋" w:hAnsi="仿宋" w:eastAsia="仿宋" w:cs="仿宋"/>
          <w:sz w:val="30"/>
          <w:szCs w:val="30"/>
          <w:highlight w:val="none"/>
        </w:rPr>
        <w:t>项目负责人为：</w:t>
      </w:r>
      <w:r>
        <w:rPr>
          <w:rFonts w:hint="eastAsia" w:ascii="仿宋" w:hAnsi="仿宋" w:eastAsia="仿宋" w:cs="仿宋"/>
          <w:color w:val="auto"/>
          <w:sz w:val="30"/>
          <w:szCs w:val="30"/>
          <w:highlight w:val="none"/>
          <w:u w:val="single"/>
        </w:rPr>
        <w:t xml:space="preserve"> </w:t>
      </w:r>
      <w:r>
        <w:rPr>
          <w:rFonts w:hint="eastAsia" w:ascii="仿宋" w:hAnsi="仿宋" w:eastAsia="仿宋" w:cs="仿宋"/>
          <w:color w:val="auto"/>
          <w:sz w:val="30"/>
          <w:szCs w:val="30"/>
          <w:highlight w:val="none"/>
          <w:u w:val="single"/>
          <w:lang w:val="en-US" w:eastAsia="zh-CN"/>
        </w:rPr>
        <w:t xml:space="preserve">   </w:t>
      </w:r>
      <w:r>
        <w:rPr>
          <w:rFonts w:hint="eastAsia" w:ascii="仿宋" w:hAnsi="仿宋" w:eastAsia="仿宋" w:cs="仿宋"/>
          <w:color w:val="auto"/>
          <w:sz w:val="30"/>
          <w:szCs w:val="30"/>
          <w:highlight w:val="none"/>
          <w:u w:val="single"/>
        </w:rPr>
        <w:t xml:space="preserve"> </w:t>
      </w:r>
      <w:r>
        <w:rPr>
          <w:rFonts w:hint="eastAsia" w:ascii="仿宋" w:hAnsi="仿宋" w:eastAsia="仿宋" w:cs="仿宋"/>
          <w:sz w:val="30"/>
          <w:szCs w:val="30"/>
        </w:rPr>
        <w:t>，项目负责人为履行本合同的权限为:</w:t>
      </w:r>
      <w:r>
        <w:rPr>
          <w:rFonts w:hint="eastAsia" w:ascii="仿宋" w:hAnsi="仿宋" w:eastAsia="仿宋" w:cs="仿宋"/>
          <w:sz w:val="30"/>
          <w:szCs w:val="30"/>
          <w:u w:val="single"/>
        </w:rPr>
        <w:t xml:space="preserve"> 递交造价咨询成果文件，负责本工程造价咨询相关问题的核对、协调</w:t>
      </w:r>
      <w:r>
        <w:rPr>
          <w:rFonts w:hint="eastAsia" w:ascii="仿宋" w:hAnsi="仿宋" w:eastAsia="仿宋" w:cs="仿宋"/>
          <w:sz w:val="30"/>
          <w:szCs w:val="30"/>
        </w:rPr>
        <w:t>。</w:t>
      </w:r>
    </w:p>
    <w:p>
      <w:pPr>
        <w:pStyle w:val="11"/>
        <w:spacing w:line="360" w:lineRule="auto"/>
        <w:ind w:firstLine="600" w:firstLineChars="200"/>
        <w:rPr>
          <w:rFonts w:ascii="仿宋" w:hAnsi="仿宋" w:eastAsia="仿宋" w:cs="仿宋"/>
          <w:color w:val="0000FF"/>
          <w:sz w:val="30"/>
          <w:szCs w:val="30"/>
          <w:highlight w:val="none"/>
        </w:rPr>
      </w:pPr>
      <w:r>
        <w:rPr>
          <w:rFonts w:hint="eastAsia" w:ascii="仿宋" w:hAnsi="仿宋" w:eastAsia="仿宋" w:cs="仿宋"/>
          <w:sz w:val="30"/>
          <w:szCs w:val="30"/>
        </w:rPr>
        <w:t xml:space="preserve">3.1.3  </w:t>
      </w:r>
      <w:r>
        <w:rPr>
          <w:rFonts w:hint="eastAsia" w:ascii="仿宋" w:hAnsi="仿宋" w:eastAsia="仿宋" w:cs="仿宋"/>
          <w:color w:val="auto"/>
          <w:sz w:val="30"/>
          <w:szCs w:val="30"/>
          <w:highlight w:val="none"/>
        </w:rPr>
        <w:t>项目组其他成员：</w:t>
      </w:r>
      <w:r>
        <w:rPr>
          <w:rFonts w:hint="eastAsia" w:ascii="仿宋" w:hAnsi="仿宋" w:eastAsia="仿宋" w:cs="仿宋"/>
          <w:color w:val="auto"/>
          <w:sz w:val="30"/>
          <w:szCs w:val="30"/>
          <w:highlight w:val="none"/>
          <w:u w:val="single"/>
        </w:rPr>
        <w:t xml:space="preserve"> </w:t>
      </w:r>
      <w:r>
        <w:rPr>
          <w:rFonts w:hint="eastAsia" w:ascii="仿宋" w:hAnsi="仿宋" w:eastAsia="仿宋" w:cs="仿宋"/>
          <w:color w:val="auto"/>
          <w:sz w:val="30"/>
          <w:szCs w:val="30"/>
          <w:highlight w:val="none"/>
          <w:u w:val="single"/>
          <w:lang w:val="en-US" w:eastAsia="zh-CN"/>
        </w:rPr>
        <w:t xml:space="preserve">            </w:t>
      </w:r>
      <w:r>
        <w:rPr>
          <w:rFonts w:hint="eastAsia" w:ascii="仿宋" w:hAnsi="仿宋" w:eastAsia="仿宋" w:cs="仿宋"/>
          <w:color w:val="auto"/>
          <w:sz w:val="30"/>
          <w:szCs w:val="30"/>
          <w:highlight w:val="none"/>
          <w:u w:val="single"/>
        </w:rPr>
        <w:t xml:space="preserve"> </w:t>
      </w:r>
      <w:r>
        <w:rPr>
          <w:rFonts w:hint="eastAsia" w:ascii="仿宋" w:hAnsi="仿宋" w:eastAsia="仿宋" w:cs="仿宋"/>
          <w:color w:val="auto"/>
          <w:sz w:val="30"/>
          <w:szCs w:val="30"/>
          <w:highlight w:val="none"/>
          <w:u w:val="none"/>
        </w:rPr>
        <w:t>。</w:t>
      </w:r>
    </w:p>
    <w:p>
      <w:pPr>
        <w:spacing w:line="360" w:lineRule="auto"/>
        <w:ind w:firstLine="600" w:firstLineChars="200"/>
        <w:rPr>
          <w:rFonts w:ascii="仿宋" w:hAnsi="仿宋" w:eastAsia="仿宋" w:cs="仿宋"/>
          <w:sz w:val="30"/>
          <w:szCs w:val="30"/>
        </w:rPr>
      </w:pPr>
      <w:r>
        <w:rPr>
          <w:rFonts w:hint="eastAsia" w:ascii="仿宋" w:hAnsi="仿宋" w:eastAsia="仿宋" w:cs="仿宋"/>
          <w:sz w:val="30"/>
          <w:szCs w:val="30"/>
        </w:rPr>
        <w:t>3.1.4咨询人更换项目咨询团队其他咨询人员的约定：</w:t>
      </w:r>
      <w:r>
        <w:rPr>
          <w:rFonts w:hint="eastAsia" w:ascii="仿宋" w:hAnsi="仿宋" w:eastAsia="仿宋" w:cs="仿宋"/>
          <w:sz w:val="30"/>
          <w:szCs w:val="30"/>
          <w:u w:val="single"/>
        </w:rPr>
        <w:t>非经委托人同意，咨询人不得擅自更换项目咨询团队其他咨询人员</w:t>
      </w:r>
      <w:r>
        <w:rPr>
          <w:rFonts w:hint="eastAsia" w:ascii="仿宋" w:hAnsi="仿宋" w:eastAsia="仿宋" w:cs="仿宋"/>
          <w:sz w:val="30"/>
          <w:szCs w:val="30"/>
        </w:rPr>
        <w:t>。</w:t>
      </w:r>
    </w:p>
    <w:p>
      <w:pPr>
        <w:spacing w:line="360" w:lineRule="auto"/>
        <w:ind w:firstLine="600" w:firstLineChars="200"/>
        <w:rPr>
          <w:rFonts w:ascii="仿宋" w:hAnsi="仿宋" w:eastAsia="仿宋" w:cs="仿宋"/>
          <w:sz w:val="30"/>
          <w:szCs w:val="30"/>
        </w:rPr>
      </w:pPr>
      <w:r>
        <w:rPr>
          <w:rFonts w:hint="eastAsia" w:ascii="仿宋" w:hAnsi="仿宋" w:eastAsia="仿宋" w:cs="仿宋"/>
          <w:sz w:val="30"/>
          <w:szCs w:val="30"/>
        </w:rPr>
        <w:t>3.1.5委托人要求更换咨询人员的情形还包括：</w:t>
      </w:r>
      <w:r>
        <w:rPr>
          <w:rFonts w:hint="eastAsia" w:ascii="仿宋" w:hAnsi="仿宋" w:eastAsia="仿宋" w:cs="仿宋"/>
          <w:sz w:val="30"/>
          <w:szCs w:val="30"/>
          <w:u w:val="single"/>
        </w:rPr>
        <w:t>当委托人认定咨询专业人员不按咨询合同履行其职责，或与第三人串通给委托人造成经济损失的，委托人有权要求更换咨询专业人员，咨询人不予更换的，构成违约。</w:t>
      </w:r>
    </w:p>
    <w:p>
      <w:pPr>
        <w:spacing w:line="360" w:lineRule="auto"/>
        <w:ind w:firstLine="600" w:firstLineChars="200"/>
        <w:outlineLvl w:val="0"/>
        <w:rPr>
          <w:rFonts w:ascii="仿宋" w:hAnsi="仿宋" w:eastAsia="仿宋" w:cs="仿宋"/>
          <w:sz w:val="30"/>
          <w:szCs w:val="30"/>
          <w:u w:val="single"/>
        </w:rPr>
      </w:pPr>
      <w:r>
        <w:rPr>
          <w:rFonts w:hint="eastAsia" w:ascii="仿宋" w:hAnsi="仿宋" w:eastAsia="仿宋" w:cs="仿宋"/>
          <w:sz w:val="30"/>
          <w:szCs w:val="30"/>
        </w:rPr>
        <w:t>3.2咨询人的工作要求</w:t>
      </w:r>
    </w:p>
    <w:p>
      <w:pPr>
        <w:spacing w:line="360" w:lineRule="auto"/>
        <w:ind w:firstLine="600" w:firstLineChars="200"/>
        <w:rPr>
          <w:rFonts w:ascii="仿宋" w:hAnsi="仿宋" w:eastAsia="仿宋" w:cs="仿宋"/>
          <w:sz w:val="30"/>
          <w:szCs w:val="30"/>
        </w:rPr>
      </w:pPr>
      <w:r>
        <w:rPr>
          <w:rFonts w:hint="eastAsia" w:ascii="仿宋" w:hAnsi="仿宋" w:eastAsia="仿宋" w:cs="仿宋"/>
          <w:sz w:val="30"/>
          <w:szCs w:val="30"/>
        </w:rPr>
        <w:t>3.2.1咨询人向委托人提供有关资料的时间：</w:t>
      </w:r>
      <w:r>
        <w:rPr>
          <w:rFonts w:hint="eastAsia" w:ascii="仿宋" w:hAnsi="仿宋" w:eastAsia="仿宋" w:cs="仿宋"/>
          <w:sz w:val="30"/>
          <w:szCs w:val="30"/>
          <w:u w:val="single"/>
        </w:rPr>
        <w:t>签订合同之日起</w:t>
      </w:r>
      <w:r>
        <w:rPr>
          <w:rFonts w:hint="eastAsia" w:ascii="仿宋" w:hAnsi="仿宋" w:eastAsia="仿宋" w:cs="仿宋"/>
          <w:sz w:val="30"/>
          <w:szCs w:val="30"/>
          <w:u w:val="single"/>
          <w:lang w:val="en-US" w:eastAsia="zh-CN"/>
        </w:rPr>
        <w:t>两</w:t>
      </w:r>
      <w:r>
        <w:rPr>
          <w:rFonts w:hint="eastAsia" w:ascii="仿宋" w:hAnsi="仿宋" w:eastAsia="仿宋" w:cs="仿宋"/>
          <w:sz w:val="30"/>
          <w:szCs w:val="30"/>
          <w:u w:val="single"/>
        </w:rPr>
        <w:t>日内</w:t>
      </w:r>
      <w:r>
        <w:rPr>
          <w:rFonts w:hint="eastAsia" w:ascii="仿宋" w:hAnsi="仿宋" w:eastAsia="仿宋" w:cs="仿宋"/>
          <w:sz w:val="30"/>
          <w:szCs w:val="30"/>
        </w:rPr>
        <w:t>。</w:t>
      </w:r>
    </w:p>
    <w:p>
      <w:pPr>
        <w:spacing w:line="360" w:lineRule="auto"/>
        <w:ind w:firstLine="600" w:firstLineChars="200"/>
        <w:rPr>
          <w:rFonts w:ascii="仿宋" w:hAnsi="仿宋" w:eastAsia="仿宋" w:cs="仿宋"/>
          <w:sz w:val="30"/>
          <w:szCs w:val="30"/>
        </w:rPr>
      </w:pPr>
      <w:r>
        <w:rPr>
          <w:rFonts w:hint="eastAsia" w:ascii="仿宋" w:hAnsi="仿宋" w:eastAsia="仿宋" w:cs="仿宋"/>
          <w:sz w:val="30"/>
          <w:szCs w:val="30"/>
        </w:rPr>
        <w:t>咨询人向委托人提供的资料还包括：</w:t>
      </w:r>
      <w:r>
        <w:rPr>
          <w:rFonts w:hint="eastAsia" w:ascii="仿宋" w:hAnsi="仿宋" w:eastAsia="仿宋" w:cs="仿宋"/>
          <w:sz w:val="30"/>
          <w:szCs w:val="30"/>
          <w:u w:val="single"/>
        </w:rPr>
        <w:t xml:space="preserve">   /   </w:t>
      </w:r>
      <w:r>
        <w:rPr>
          <w:rFonts w:hint="eastAsia" w:ascii="仿宋" w:hAnsi="仿宋" w:eastAsia="仿宋" w:cs="仿宋"/>
          <w:sz w:val="30"/>
          <w:szCs w:val="30"/>
        </w:rPr>
        <w:t>。</w:t>
      </w:r>
    </w:p>
    <w:p>
      <w:pPr>
        <w:spacing w:line="360" w:lineRule="auto"/>
        <w:ind w:firstLine="600" w:firstLineChars="200"/>
        <w:rPr>
          <w:rFonts w:hint="eastAsia" w:ascii="仿宋" w:hAnsi="仿宋" w:eastAsia="仿宋" w:cs="仿宋"/>
          <w:sz w:val="30"/>
          <w:szCs w:val="30"/>
          <w:lang w:eastAsia="zh-CN"/>
        </w:rPr>
      </w:pPr>
      <w:r>
        <w:rPr>
          <w:rFonts w:hint="eastAsia" w:ascii="仿宋" w:hAnsi="仿宋" w:eastAsia="仿宋" w:cs="仿宋"/>
          <w:sz w:val="30"/>
          <w:szCs w:val="30"/>
        </w:rPr>
        <w:t>3.2.2咨询人向委托人提供咨询成果文件的名称、组成、时间、份数及质量标准：</w:t>
      </w:r>
      <w:r>
        <w:rPr>
          <w:rFonts w:hint="eastAsia" w:ascii="仿宋" w:hAnsi="仿宋" w:eastAsia="仿宋" w:cs="仿宋"/>
          <w:sz w:val="30"/>
          <w:szCs w:val="30"/>
          <w:highlight w:val="none"/>
        </w:rPr>
        <w:t>按合同</w:t>
      </w:r>
      <w:r>
        <w:rPr>
          <w:rFonts w:hint="eastAsia" w:ascii="仿宋" w:hAnsi="仿宋" w:eastAsia="仿宋" w:cs="仿宋"/>
          <w:sz w:val="30"/>
          <w:szCs w:val="30"/>
          <w:highlight w:val="none"/>
          <w:lang w:eastAsia="zh-CN"/>
        </w:rPr>
        <w:t>约定提交成果文件</w:t>
      </w:r>
      <w:r>
        <w:rPr>
          <w:rFonts w:hint="eastAsia" w:ascii="仿宋" w:hAnsi="仿宋" w:eastAsia="仿宋" w:cs="仿宋"/>
          <w:sz w:val="30"/>
          <w:szCs w:val="30"/>
          <w:highlight w:val="none"/>
        </w:rPr>
        <w:t>时间要求向委托人出具审核报告一式</w:t>
      </w:r>
      <w:r>
        <w:rPr>
          <w:rFonts w:hint="eastAsia" w:ascii="仿宋" w:hAnsi="仿宋" w:eastAsia="仿宋" w:cs="仿宋"/>
          <w:sz w:val="30"/>
          <w:szCs w:val="30"/>
          <w:highlight w:val="none"/>
          <w:lang w:val="en-US" w:eastAsia="zh-CN"/>
        </w:rPr>
        <w:t>4</w:t>
      </w:r>
      <w:r>
        <w:rPr>
          <w:rFonts w:hint="eastAsia" w:ascii="仿宋" w:hAnsi="仿宋" w:eastAsia="仿宋" w:cs="仿宋"/>
          <w:sz w:val="30"/>
          <w:szCs w:val="30"/>
          <w:highlight w:val="none"/>
        </w:rPr>
        <w:t>份</w:t>
      </w:r>
      <w:r>
        <w:rPr>
          <w:rFonts w:hint="eastAsia" w:ascii="仿宋" w:hAnsi="仿宋" w:eastAsia="仿宋" w:cs="仿宋"/>
          <w:sz w:val="30"/>
          <w:szCs w:val="30"/>
          <w:highlight w:val="none"/>
          <w:lang w:eastAsia="zh-CN"/>
        </w:rPr>
        <w:t>、</w:t>
      </w:r>
      <w:r>
        <w:rPr>
          <w:rFonts w:hint="eastAsia" w:ascii="仿宋" w:hAnsi="仿宋" w:eastAsia="仿宋" w:cs="仿宋"/>
          <w:sz w:val="30"/>
          <w:szCs w:val="30"/>
          <w:highlight w:val="none"/>
        </w:rPr>
        <w:t>电子档1份</w:t>
      </w:r>
      <w:r>
        <w:rPr>
          <w:rFonts w:hint="eastAsia" w:ascii="仿宋" w:hAnsi="仿宋" w:eastAsia="仿宋" w:cs="仿宋"/>
          <w:sz w:val="30"/>
          <w:szCs w:val="30"/>
          <w:highlight w:val="none"/>
          <w:lang w:eastAsia="zh-CN"/>
        </w:rPr>
        <w:t>、刻录光盘</w:t>
      </w:r>
      <w:r>
        <w:rPr>
          <w:rFonts w:hint="eastAsia" w:ascii="仿宋" w:hAnsi="仿宋" w:eastAsia="仿宋" w:cs="仿宋"/>
          <w:sz w:val="30"/>
          <w:szCs w:val="30"/>
          <w:highlight w:val="none"/>
          <w:lang w:val="en-US" w:eastAsia="zh-CN"/>
        </w:rPr>
        <w:t>1份</w:t>
      </w:r>
      <w:r>
        <w:rPr>
          <w:rFonts w:hint="eastAsia" w:ascii="仿宋" w:hAnsi="仿宋" w:eastAsia="仿宋" w:cs="仿宋"/>
          <w:sz w:val="30"/>
          <w:szCs w:val="30"/>
          <w:highlight w:val="none"/>
        </w:rPr>
        <w:t>。</w:t>
      </w:r>
      <w:r>
        <w:rPr>
          <w:rFonts w:hint="eastAsia" w:ascii="仿宋" w:hAnsi="仿宋" w:eastAsia="仿宋" w:cs="仿宋"/>
          <w:sz w:val="30"/>
          <w:szCs w:val="30"/>
          <w:highlight w:val="none"/>
          <w:lang w:eastAsia="zh-CN"/>
        </w:rPr>
        <w:t>工程量清单及控制价需采用博奥软件制作。工程量需要根据委托人提供的图纸及工程量清单规范等相关文件规定计算并列出详细计算式。</w:t>
      </w:r>
    </w:p>
    <w:p>
      <w:pPr>
        <w:spacing w:line="360" w:lineRule="auto"/>
        <w:ind w:firstLine="600" w:firstLineChars="200"/>
        <w:rPr>
          <w:rFonts w:ascii="仿宋" w:hAnsi="仿宋" w:eastAsia="仿宋" w:cs="仿宋"/>
          <w:sz w:val="30"/>
          <w:szCs w:val="30"/>
        </w:rPr>
      </w:pPr>
      <w:r>
        <w:rPr>
          <w:rFonts w:hint="eastAsia" w:ascii="仿宋" w:hAnsi="仿宋" w:eastAsia="仿宋" w:cs="仿宋"/>
          <w:sz w:val="30"/>
          <w:szCs w:val="30"/>
        </w:rPr>
        <w:t>3.2.3咨询人应在收到委托人以书面形式提出的建议或者异议后</w:t>
      </w:r>
      <w:r>
        <w:rPr>
          <w:rFonts w:hint="eastAsia" w:ascii="仿宋" w:hAnsi="仿宋" w:eastAsia="仿宋" w:cs="仿宋"/>
          <w:sz w:val="30"/>
          <w:szCs w:val="30"/>
          <w:u w:val="single"/>
        </w:rPr>
        <w:t xml:space="preserve"> </w:t>
      </w:r>
      <w:r>
        <w:rPr>
          <w:rFonts w:hint="eastAsia" w:ascii="仿宋" w:hAnsi="仿宋" w:eastAsia="仿宋" w:cs="仿宋"/>
          <w:sz w:val="30"/>
          <w:szCs w:val="30"/>
          <w:u w:val="single"/>
          <w:lang w:val="en-US" w:eastAsia="zh-CN"/>
        </w:rPr>
        <w:t>2</w:t>
      </w:r>
      <w:r>
        <w:rPr>
          <w:rFonts w:hint="eastAsia" w:ascii="仿宋" w:hAnsi="仿宋" w:eastAsia="仿宋" w:cs="仿宋"/>
          <w:sz w:val="30"/>
          <w:szCs w:val="30"/>
          <w:u w:val="single"/>
        </w:rPr>
        <w:t xml:space="preserve"> </w:t>
      </w:r>
      <w:r>
        <w:rPr>
          <w:rFonts w:hint="eastAsia" w:ascii="仿宋" w:hAnsi="仿宋" w:eastAsia="仿宋" w:cs="仿宋"/>
          <w:sz w:val="30"/>
          <w:szCs w:val="30"/>
        </w:rPr>
        <w:t>日内给予书面答复。</w:t>
      </w:r>
    </w:p>
    <w:p>
      <w:pPr>
        <w:spacing w:line="360" w:lineRule="auto"/>
        <w:ind w:firstLine="600" w:firstLineChars="200"/>
        <w:rPr>
          <w:rFonts w:ascii="仿宋" w:hAnsi="仿宋" w:eastAsia="仿宋" w:cs="仿宋"/>
          <w:sz w:val="30"/>
          <w:szCs w:val="30"/>
        </w:rPr>
      </w:pPr>
      <w:r>
        <w:rPr>
          <w:rFonts w:hint="eastAsia" w:ascii="仿宋" w:hAnsi="仿宋" w:eastAsia="仿宋" w:cs="仿宋"/>
          <w:sz w:val="30"/>
          <w:szCs w:val="30"/>
        </w:rPr>
        <w:t>3.2.4委托人可根据项目实际情况，要求咨询人递交项目咨询的进度安排，咨询人应给予提供。</w:t>
      </w:r>
    </w:p>
    <w:p>
      <w:pPr>
        <w:spacing w:line="360" w:lineRule="auto"/>
        <w:ind w:firstLine="600" w:firstLineChars="200"/>
        <w:outlineLvl w:val="0"/>
        <w:rPr>
          <w:rFonts w:ascii="仿宋" w:hAnsi="仿宋" w:eastAsia="仿宋" w:cs="仿宋"/>
          <w:sz w:val="30"/>
          <w:szCs w:val="30"/>
        </w:rPr>
      </w:pPr>
      <w:r>
        <w:rPr>
          <w:rFonts w:hint="eastAsia" w:ascii="仿宋" w:hAnsi="仿宋" w:eastAsia="仿宋" w:cs="仿宋"/>
          <w:sz w:val="30"/>
          <w:szCs w:val="30"/>
        </w:rPr>
        <w:t>3.3咨询人的工作依据</w:t>
      </w:r>
    </w:p>
    <w:p>
      <w:pPr>
        <w:spacing w:line="360" w:lineRule="auto"/>
        <w:ind w:firstLine="600" w:firstLineChars="200"/>
        <w:rPr>
          <w:rFonts w:ascii="仿宋" w:hAnsi="仿宋" w:eastAsia="仿宋" w:cs="仿宋"/>
          <w:sz w:val="30"/>
          <w:szCs w:val="30"/>
        </w:rPr>
      </w:pPr>
      <w:r>
        <w:rPr>
          <w:rFonts w:hint="eastAsia" w:ascii="仿宋" w:hAnsi="仿宋" w:eastAsia="仿宋" w:cs="仿宋"/>
          <w:sz w:val="30"/>
          <w:szCs w:val="30"/>
        </w:rPr>
        <w:t>经双方协商，本合同约定的造价咨询服务适用的技术标准、规范、定额等</w:t>
      </w:r>
    </w:p>
    <w:p>
      <w:pPr>
        <w:spacing w:line="360" w:lineRule="auto"/>
        <w:ind w:firstLine="600" w:firstLineChars="200"/>
        <w:rPr>
          <w:rFonts w:ascii="仿宋" w:hAnsi="仿宋" w:eastAsia="仿宋" w:cs="仿宋"/>
          <w:sz w:val="30"/>
          <w:szCs w:val="30"/>
          <w:u w:val="single"/>
        </w:rPr>
      </w:pPr>
      <w:r>
        <w:rPr>
          <w:rFonts w:hint="eastAsia" w:ascii="仿宋" w:hAnsi="仿宋" w:eastAsia="仿宋" w:cs="仿宋"/>
          <w:sz w:val="30"/>
          <w:szCs w:val="30"/>
        </w:rPr>
        <w:t>工作依据为：</w:t>
      </w:r>
      <w:r>
        <w:rPr>
          <w:rFonts w:hint="eastAsia" w:ascii="仿宋" w:hAnsi="仿宋" w:eastAsia="仿宋" w:cs="仿宋"/>
          <w:sz w:val="30"/>
          <w:szCs w:val="30"/>
          <w:u w:val="single"/>
        </w:rPr>
        <w:t xml:space="preserve">   /     </w:t>
      </w:r>
      <w:r>
        <w:rPr>
          <w:rFonts w:hint="eastAsia" w:ascii="仿宋" w:hAnsi="仿宋" w:eastAsia="仿宋" w:cs="仿宋"/>
          <w:sz w:val="30"/>
          <w:szCs w:val="30"/>
        </w:rPr>
        <w:t>。</w:t>
      </w:r>
    </w:p>
    <w:p>
      <w:pPr>
        <w:spacing w:line="360" w:lineRule="auto"/>
        <w:ind w:firstLine="600" w:firstLineChars="200"/>
        <w:outlineLvl w:val="0"/>
        <w:rPr>
          <w:rFonts w:ascii="仿宋" w:hAnsi="仿宋" w:eastAsia="仿宋" w:cs="仿宋"/>
          <w:sz w:val="30"/>
          <w:szCs w:val="30"/>
        </w:rPr>
      </w:pPr>
      <w:r>
        <w:rPr>
          <w:rFonts w:hint="eastAsia" w:ascii="仿宋" w:hAnsi="仿宋" w:eastAsia="仿宋" w:cs="仿宋"/>
          <w:sz w:val="30"/>
          <w:szCs w:val="30"/>
        </w:rPr>
        <w:t>3.4使用委托人房屋及设备的返还</w:t>
      </w:r>
    </w:p>
    <w:p>
      <w:pPr>
        <w:spacing w:line="360" w:lineRule="auto"/>
        <w:ind w:firstLine="600" w:firstLineChars="200"/>
        <w:rPr>
          <w:rFonts w:ascii="仿宋" w:hAnsi="仿宋" w:eastAsia="仿宋" w:cs="仿宋"/>
          <w:sz w:val="30"/>
          <w:szCs w:val="30"/>
        </w:rPr>
      </w:pPr>
      <w:r>
        <w:rPr>
          <w:rFonts w:hint="eastAsia" w:ascii="仿宋" w:hAnsi="仿宋" w:eastAsia="仿宋" w:cs="仿宋"/>
          <w:sz w:val="30"/>
          <w:szCs w:val="30"/>
        </w:rPr>
        <w:t>咨询人应在本合同终止后</w:t>
      </w:r>
      <w:r>
        <w:rPr>
          <w:rFonts w:hint="eastAsia" w:ascii="仿宋" w:hAnsi="仿宋" w:eastAsia="仿宋" w:cs="仿宋"/>
          <w:sz w:val="30"/>
          <w:szCs w:val="30"/>
          <w:u w:val="single"/>
        </w:rPr>
        <w:t xml:space="preserve">   /    </w:t>
      </w:r>
      <w:r>
        <w:rPr>
          <w:rFonts w:hint="eastAsia" w:ascii="仿宋" w:hAnsi="仿宋" w:eastAsia="仿宋" w:cs="仿宋"/>
          <w:sz w:val="30"/>
          <w:szCs w:val="30"/>
        </w:rPr>
        <w:t>日内移交委托人提供的房屋及设备，移交的方式为：</w:t>
      </w:r>
      <w:r>
        <w:rPr>
          <w:rFonts w:hint="eastAsia" w:ascii="仿宋" w:hAnsi="仿宋" w:eastAsia="仿宋" w:cs="仿宋"/>
          <w:sz w:val="30"/>
          <w:szCs w:val="30"/>
          <w:u w:val="single"/>
        </w:rPr>
        <w:t xml:space="preserve">   /   </w:t>
      </w:r>
      <w:r>
        <w:rPr>
          <w:rFonts w:hint="eastAsia" w:ascii="仿宋" w:hAnsi="仿宋" w:eastAsia="仿宋" w:cs="仿宋"/>
          <w:sz w:val="30"/>
          <w:szCs w:val="30"/>
        </w:rPr>
        <w:t>。</w:t>
      </w:r>
    </w:p>
    <w:p>
      <w:pPr>
        <w:spacing w:line="360" w:lineRule="auto"/>
        <w:rPr>
          <w:rFonts w:ascii="仿宋" w:hAnsi="仿宋" w:eastAsia="仿宋" w:cs="仿宋"/>
          <w:b/>
          <w:sz w:val="30"/>
          <w:szCs w:val="30"/>
        </w:rPr>
      </w:pPr>
      <w:r>
        <w:rPr>
          <w:rFonts w:hint="eastAsia" w:ascii="仿宋" w:hAnsi="仿宋" w:eastAsia="仿宋" w:cs="仿宋"/>
          <w:b/>
          <w:sz w:val="30"/>
          <w:szCs w:val="30"/>
        </w:rPr>
        <w:t>4.违约责任</w:t>
      </w:r>
    </w:p>
    <w:p>
      <w:pPr>
        <w:spacing w:line="360" w:lineRule="auto"/>
        <w:ind w:firstLine="600" w:firstLineChars="200"/>
        <w:outlineLvl w:val="0"/>
        <w:rPr>
          <w:rFonts w:ascii="仿宋" w:hAnsi="仿宋" w:eastAsia="仿宋" w:cs="仿宋"/>
          <w:sz w:val="30"/>
          <w:szCs w:val="30"/>
        </w:rPr>
      </w:pPr>
      <w:r>
        <w:rPr>
          <w:rFonts w:hint="eastAsia" w:ascii="仿宋" w:hAnsi="仿宋" w:eastAsia="仿宋" w:cs="仿宋"/>
          <w:sz w:val="30"/>
          <w:szCs w:val="30"/>
        </w:rPr>
        <w:t>4.1委托人的违约责任</w:t>
      </w:r>
    </w:p>
    <w:p>
      <w:pPr>
        <w:spacing w:line="360" w:lineRule="auto"/>
        <w:ind w:firstLine="600" w:firstLineChars="200"/>
        <w:rPr>
          <w:rFonts w:ascii="仿宋" w:hAnsi="仿宋" w:eastAsia="仿宋" w:cs="仿宋"/>
          <w:sz w:val="30"/>
          <w:szCs w:val="30"/>
        </w:rPr>
      </w:pPr>
      <w:r>
        <w:rPr>
          <w:rFonts w:hint="eastAsia" w:ascii="仿宋" w:hAnsi="仿宋" w:eastAsia="仿宋" w:cs="仿宋"/>
          <w:sz w:val="30"/>
          <w:szCs w:val="30"/>
        </w:rPr>
        <w:t>4.1.1委托人违约金的计算及支付方法：</w:t>
      </w:r>
      <w:r>
        <w:rPr>
          <w:rFonts w:hint="eastAsia" w:ascii="仿宋" w:hAnsi="仿宋" w:eastAsia="仿宋" w:cs="仿宋"/>
          <w:sz w:val="30"/>
          <w:szCs w:val="30"/>
          <w:u w:val="single"/>
        </w:rPr>
        <w:t xml:space="preserve">     /     </w:t>
      </w:r>
      <w:r>
        <w:rPr>
          <w:rFonts w:hint="eastAsia" w:ascii="仿宋" w:hAnsi="仿宋" w:eastAsia="仿宋" w:cs="仿宋"/>
          <w:sz w:val="30"/>
          <w:szCs w:val="30"/>
        </w:rPr>
        <w:t>。</w:t>
      </w:r>
    </w:p>
    <w:p>
      <w:pPr>
        <w:spacing w:line="360" w:lineRule="auto"/>
        <w:ind w:firstLine="600" w:firstLineChars="200"/>
        <w:rPr>
          <w:rFonts w:ascii="仿宋" w:hAnsi="仿宋" w:eastAsia="仿宋" w:cs="仿宋"/>
          <w:sz w:val="30"/>
          <w:szCs w:val="30"/>
        </w:rPr>
      </w:pPr>
      <w:r>
        <w:rPr>
          <w:rFonts w:hint="eastAsia" w:ascii="仿宋" w:hAnsi="仿宋" w:eastAsia="仿宋" w:cs="仿宋"/>
          <w:sz w:val="30"/>
          <w:szCs w:val="30"/>
        </w:rPr>
        <w:t>4.1.2委托人赔偿金额按下列方法确定并支付：</w:t>
      </w:r>
      <w:r>
        <w:rPr>
          <w:rFonts w:hint="eastAsia" w:ascii="仿宋" w:hAnsi="仿宋" w:eastAsia="仿宋" w:cs="仿宋"/>
          <w:sz w:val="30"/>
          <w:szCs w:val="30"/>
          <w:u w:val="single"/>
        </w:rPr>
        <w:t xml:space="preserve">    /    </w:t>
      </w:r>
      <w:r>
        <w:rPr>
          <w:rFonts w:hint="eastAsia" w:ascii="仿宋" w:hAnsi="仿宋" w:eastAsia="仿宋" w:cs="仿宋"/>
          <w:sz w:val="30"/>
          <w:szCs w:val="30"/>
        </w:rPr>
        <w:t>。</w:t>
      </w:r>
    </w:p>
    <w:p>
      <w:pPr>
        <w:spacing w:line="360" w:lineRule="auto"/>
        <w:ind w:firstLine="600" w:firstLineChars="200"/>
        <w:rPr>
          <w:rFonts w:ascii="仿宋" w:hAnsi="仿宋" w:eastAsia="仿宋" w:cs="仿宋"/>
          <w:sz w:val="30"/>
          <w:szCs w:val="30"/>
        </w:rPr>
      </w:pPr>
      <w:r>
        <w:rPr>
          <w:rFonts w:hint="eastAsia" w:ascii="仿宋" w:hAnsi="仿宋" w:eastAsia="仿宋" w:cs="仿宋"/>
          <w:sz w:val="30"/>
          <w:szCs w:val="30"/>
        </w:rPr>
        <w:t>4.1.3委托人逾期付款利息按下列方法计算并支付：</w:t>
      </w:r>
      <w:r>
        <w:rPr>
          <w:rFonts w:hint="eastAsia" w:ascii="仿宋" w:hAnsi="仿宋" w:eastAsia="仿宋" w:cs="仿宋"/>
          <w:sz w:val="30"/>
          <w:szCs w:val="30"/>
          <w:u w:val="single"/>
        </w:rPr>
        <w:t xml:space="preserve"> 每逾期一天，按应付未付金额的4‰计算违约金 </w:t>
      </w:r>
      <w:r>
        <w:rPr>
          <w:rFonts w:hint="eastAsia" w:ascii="仿宋" w:hAnsi="仿宋" w:eastAsia="仿宋" w:cs="仿宋"/>
          <w:sz w:val="30"/>
          <w:szCs w:val="30"/>
        </w:rPr>
        <w:t>。</w:t>
      </w:r>
    </w:p>
    <w:p>
      <w:pPr>
        <w:spacing w:line="360" w:lineRule="auto"/>
        <w:ind w:firstLine="600" w:firstLineChars="200"/>
        <w:outlineLvl w:val="0"/>
        <w:rPr>
          <w:rFonts w:ascii="仿宋" w:hAnsi="仿宋" w:eastAsia="仿宋" w:cs="仿宋"/>
          <w:sz w:val="30"/>
          <w:szCs w:val="30"/>
        </w:rPr>
      </w:pPr>
      <w:r>
        <w:rPr>
          <w:rFonts w:hint="eastAsia" w:ascii="仿宋" w:hAnsi="仿宋" w:eastAsia="仿宋" w:cs="仿宋"/>
          <w:sz w:val="30"/>
          <w:szCs w:val="30"/>
        </w:rPr>
        <w:t>4.2咨询人的违约责任</w:t>
      </w:r>
    </w:p>
    <w:p>
      <w:pPr>
        <w:spacing w:line="360" w:lineRule="auto"/>
        <w:ind w:firstLine="600" w:firstLineChars="200"/>
        <w:rPr>
          <w:rFonts w:ascii="仿宋" w:hAnsi="仿宋" w:eastAsia="仿宋" w:cs="仿宋"/>
          <w:sz w:val="30"/>
          <w:szCs w:val="30"/>
          <w:u w:val="single"/>
        </w:rPr>
      </w:pPr>
      <w:r>
        <w:rPr>
          <w:rFonts w:hint="eastAsia" w:ascii="仿宋" w:hAnsi="仿宋" w:eastAsia="仿宋" w:cs="仿宋"/>
          <w:sz w:val="30"/>
          <w:szCs w:val="30"/>
        </w:rPr>
        <w:t>4.2.1咨询人违约金的计算及支付方法：</w:t>
      </w:r>
    </w:p>
    <w:p>
      <w:pPr>
        <w:spacing w:line="360" w:lineRule="auto"/>
        <w:ind w:firstLine="600" w:firstLineChars="200"/>
        <w:rPr>
          <w:rFonts w:ascii="仿宋" w:hAnsi="仿宋" w:eastAsia="仿宋" w:cs="仿宋"/>
          <w:sz w:val="30"/>
          <w:szCs w:val="30"/>
        </w:rPr>
      </w:pPr>
      <w:r>
        <w:rPr>
          <w:rFonts w:hint="eastAsia" w:ascii="仿宋" w:hAnsi="仿宋" w:eastAsia="仿宋" w:cs="仿宋"/>
          <w:sz w:val="30"/>
          <w:szCs w:val="30"/>
        </w:rPr>
        <w:t>（1）咨询人逾期提交成果文件的，每逾期一天，按合同总价的4‰计算违约金。超过规定时间 10个工作日以上的，委托人有权解除合同。</w:t>
      </w:r>
    </w:p>
    <w:p>
      <w:pPr>
        <w:spacing w:line="360" w:lineRule="auto"/>
        <w:ind w:firstLine="600" w:firstLineChars="200"/>
        <w:rPr>
          <w:rFonts w:ascii="仿宋" w:hAnsi="仿宋" w:eastAsia="仿宋" w:cs="仿宋"/>
          <w:sz w:val="30"/>
          <w:szCs w:val="30"/>
        </w:rPr>
      </w:pPr>
      <w:r>
        <w:rPr>
          <w:rFonts w:hint="eastAsia" w:ascii="仿宋" w:hAnsi="仿宋" w:eastAsia="仿宋" w:cs="仿宋"/>
          <w:sz w:val="30"/>
          <w:szCs w:val="30"/>
        </w:rPr>
        <w:t>（2）咨询人擅自更换咨询专业人员的，委托人有权对咨询人处于3000元/人/次的违约金；咨询人拒绝更换3.1.4约定的咨询专业人员的，委托人有权解除合同，并有权不向咨询人支付酬金，不支付酬金的行为不构成违约。</w:t>
      </w:r>
    </w:p>
    <w:p>
      <w:pPr>
        <w:spacing w:line="360" w:lineRule="auto"/>
        <w:ind w:firstLine="600" w:firstLineChars="200"/>
        <w:rPr>
          <w:rFonts w:ascii="仿宋" w:hAnsi="仿宋" w:eastAsia="仿宋" w:cs="仿宋"/>
          <w:sz w:val="30"/>
          <w:szCs w:val="30"/>
        </w:rPr>
      </w:pPr>
      <w:r>
        <w:rPr>
          <w:rFonts w:hint="eastAsia" w:ascii="仿宋" w:hAnsi="仿宋" w:eastAsia="仿宋" w:cs="仿宋"/>
          <w:sz w:val="30"/>
          <w:szCs w:val="30"/>
        </w:rPr>
        <w:t>（3）咨询人提交的成果文件不符合相关法律法规、技术规范及标准文件规定及本合同约定要求的，咨询人应无条件返工，返工两次以上仍未达到要求的，委托人有权解除合同，并有权不向咨询人支付酬金，不支付酬金的行为不构成违约。</w:t>
      </w:r>
    </w:p>
    <w:p>
      <w:pPr>
        <w:spacing w:line="360" w:lineRule="auto"/>
        <w:ind w:firstLine="600" w:firstLineChars="200"/>
        <w:rPr>
          <w:rFonts w:ascii="仿宋" w:hAnsi="仿宋" w:eastAsia="仿宋" w:cs="仿宋"/>
          <w:sz w:val="30"/>
          <w:szCs w:val="30"/>
        </w:rPr>
      </w:pPr>
      <w:r>
        <w:rPr>
          <w:rFonts w:hint="eastAsia" w:ascii="仿宋" w:hAnsi="仿宋" w:eastAsia="仿宋" w:cs="仿宋"/>
          <w:sz w:val="30"/>
          <w:szCs w:val="30"/>
        </w:rPr>
        <w:t>（4）因咨询人原因给委托人造成损失的，咨询人应承担损失赔偿责任。</w:t>
      </w:r>
    </w:p>
    <w:p>
      <w:pPr>
        <w:spacing w:line="360" w:lineRule="auto"/>
        <w:ind w:firstLine="600" w:firstLineChars="200"/>
        <w:rPr>
          <w:rFonts w:ascii="仿宋" w:hAnsi="仿宋" w:eastAsia="仿宋" w:cs="仿宋"/>
          <w:sz w:val="30"/>
          <w:szCs w:val="30"/>
        </w:rPr>
      </w:pPr>
      <w:r>
        <w:rPr>
          <w:rFonts w:hint="eastAsia" w:ascii="仿宋" w:hAnsi="仿宋" w:eastAsia="仿宋" w:cs="仿宋"/>
          <w:sz w:val="30"/>
          <w:szCs w:val="30"/>
        </w:rPr>
        <w:t>（5）如咨询人</w:t>
      </w:r>
      <w:r>
        <w:rPr>
          <w:rFonts w:hint="eastAsia" w:ascii="仿宋" w:hAnsi="仿宋" w:eastAsia="仿宋" w:cs="仿宋"/>
          <w:sz w:val="30"/>
          <w:szCs w:val="30"/>
          <w:lang w:eastAsia="zh-CN"/>
        </w:rPr>
        <w:t>初次提交的咨询成果文件</w:t>
      </w:r>
      <w:r>
        <w:rPr>
          <w:rFonts w:hint="eastAsia" w:ascii="仿宋" w:hAnsi="仿宋" w:eastAsia="仿宋" w:cs="仿宋"/>
          <w:sz w:val="30"/>
          <w:szCs w:val="30"/>
        </w:rPr>
        <w:t>与</w:t>
      </w:r>
      <w:r>
        <w:rPr>
          <w:rFonts w:hint="eastAsia" w:ascii="仿宋" w:hAnsi="仿宋" w:eastAsia="仿宋" w:cs="仿宋"/>
          <w:sz w:val="30"/>
          <w:szCs w:val="30"/>
          <w:lang w:eastAsia="zh-CN"/>
        </w:rPr>
        <w:t>委托人或财政部门</w:t>
      </w:r>
      <w:r>
        <w:rPr>
          <w:rFonts w:hint="eastAsia" w:ascii="仿宋" w:hAnsi="仿宋" w:eastAsia="仿宋" w:cs="仿宋"/>
          <w:sz w:val="30"/>
          <w:szCs w:val="30"/>
        </w:rPr>
        <w:t>复审的审定</w:t>
      </w:r>
      <w:r>
        <w:rPr>
          <w:rFonts w:hint="eastAsia" w:ascii="仿宋" w:hAnsi="仿宋" w:eastAsia="仿宋" w:cs="仿宋"/>
          <w:sz w:val="30"/>
          <w:szCs w:val="30"/>
          <w:lang w:eastAsia="zh-CN"/>
        </w:rPr>
        <w:t>的造价</w:t>
      </w:r>
      <w:r>
        <w:rPr>
          <w:rFonts w:hint="eastAsia" w:ascii="仿宋" w:hAnsi="仿宋" w:eastAsia="仿宋" w:cs="仿宋"/>
          <w:sz w:val="30"/>
          <w:szCs w:val="30"/>
        </w:rPr>
        <w:t>误差超过</w:t>
      </w:r>
      <w:r>
        <w:rPr>
          <w:rFonts w:hint="eastAsia" w:ascii="仿宋" w:hAnsi="仿宋" w:eastAsia="仿宋" w:cs="仿宋"/>
          <w:sz w:val="30"/>
          <w:szCs w:val="30"/>
          <w:lang w:val="en-US" w:eastAsia="zh-CN"/>
        </w:rPr>
        <w:t>7</w:t>
      </w:r>
      <w:r>
        <w:rPr>
          <w:rFonts w:hint="eastAsia" w:ascii="仿宋" w:hAnsi="仿宋" w:eastAsia="仿宋" w:cs="仿宋"/>
          <w:sz w:val="30"/>
          <w:szCs w:val="30"/>
        </w:rPr>
        <w:t>%时，视为咨询人违约，咨询人须承担由此造成的全部经济损失和法律责任，委托人有权拒绝支付该项目的</w:t>
      </w:r>
      <w:r>
        <w:rPr>
          <w:rFonts w:hint="eastAsia" w:ascii="仿宋" w:hAnsi="仿宋" w:eastAsia="仿宋" w:cs="仿宋"/>
          <w:sz w:val="30"/>
          <w:szCs w:val="30"/>
          <w:lang w:eastAsia="zh-CN"/>
        </w:rPr>
        <w:t>咨询</w:t>
      </w:r>
      <w:r>
        <w:rPr>
          <w:rFonts w:hint="eastAsia" w:ascii="仿宋" w:hAnsi="仿宋" w:eastAsia="仿宋" w:cs="仿宋"/>
          <w:sz w:val="30"/>
          <w:szCs w:val="30"/>
        </w:rPr>
        <w:t>费，已经支付的部分，咨询人应退回给委托人。</w:t>
      </w:r>
    </w:p>
    <w:p>
      <w:pPr>
        <w:spacing w:line="360" w:lineRule="auto"/>
        <w:ind w:firstLine="600" w:firstLineChars="200"/>
        <w:rPr>
          <w:rFonts w:ascii="仿宋" w:hAnsi="仿宋" w:eastAsia="仿宋" w:cs="仿宋"/>
          <w:sz w:val="30"/>
          <w:szCs w:val="30"/>
        </w:rPr>
      </w:pPr>
      <w:r>
        <w:rPr>
          <w:rFonts w:hint="eastAsia" w:ascii="仿宋" w:hAnsi="仿宋" w:eastAsia="仿宋" w:cs="仿宋"/>
          <w:sz w:val="30"/>
          <w:szCs w:val="30"/>
        </w:rPr>
        <w:t>（6）咨询人不能将本合同项下的工作进行分包、转包，如发现咨询人有分包、转包现象，委托人有权解除本合同</w:t>
      </w:r>
      <w:r>
        <w:rPr>
          <w:rFonts w:hint="eastAsia" w:ascii="仿宋" w:hAnsi="仿宋" w:eastAsia="仿宋" w:cs="仿宋"/>
          <w:sz w:val="30"/>
          <w:szCs w:val="30"/>
          <w:lang w:eastAsia="zh-CN"/>
        </w:rPr>
        <w:t>并</w:t>
      </w:r>
      <w:r>
        <w:rPr>
          <w:rFonts w:hint="eastAsia" w:ascii="仿宋" w:hAnsi="仿宋" w:eastAsia="仿宋" w:cs="仿宋"/>
          <w:sz w:val="30"/>
          <w:szCs w:val="30"/>
        </w:rPr>
        <w:t>拒绝支付该项目的服务费，咨询人按合同总价的30%向委托人支付违约金，由咨询人承担委托人另行委托其他服务机构所产生的费用。</w:t>
      </w:r>
    </w:p>
    <w:p>
      <w:pPr>
        <w:spacing w:line="360" w:lineRule="auto"/>
        <w:ind w:firstLine="600" w:firstLineChars="200"/>
        <w:rPr>
          <w:rFonts w:ascii="仿宋" w:hAnsi="仿宋" w:eastAsia="仿宋" w:cs="仿宋"/>
          <w:sz w:val="30"/>
          <w:szCs w:val="30"/>
        </w:rPr>
      </w:pPr>
      <w:r>
        <w:rPr>
          <w:rFonts w:hint="eastAsia" w:ascii="仿宋" w:hAnsi="仿宋" w:eastAsia="仿宋" w:cs="仿宋"/>
          <w:sz w:val="30"/>
          <w:szCs w:val="30"/>
        </w:rPr>
        <w:t>4.2.2因咨询人原因造成损失，咨询人赔偿金额按下列方法确定并支付：</w:t>
      </w:r>
      <w:r>
        <w:rPr>
          <w:rFonts w:hint="eastAsia" w:ascii="仿宋" w:hAnsi="仿宋" w:eastAsia="仿宋" w:cs="仿宋"/>
          <w:sz w:val="30"/>
          <w:szCs w:val="30"/>
          <w:u w:val="single"/>
        </w:rPr>
        <w:t xml:space="preserve"> 赔偿金额为因咨询人原因造成损失的100% </w:t>
      </w:r>
      <w:r>
        <w:rPr>
          <w:rFonts w:hint="eastAsia" w:ascii="仿宋" w:hAnsi="仿宋" w:eastAsia="仿宋" w:cs="仿宋"/>
          <w:sz w:val="30"/>
          <w:szCs w:val="30"/>
        </w:rPr>
        <w:t>。</w:t>
      </w:r>
    </w:p>
    <w:p>
      <w:pPr>
        <w:spacing w:line="360" w:lineRule="auto"/>
        <w:rPr>
          <w:rFonts w:ascii="仿宋" w:hAnsi="仿宋" w:eastAsia="仿宋" w:cs="仿宋"/>
          <w:b/>
          <w:sz w:val="30"/>
          <w:szCs w:val="30"/>
        </w:rPr>
      </w:pPr>
      <w:r>
        <w:rPr>
          <w:rFonts w:hint="eastAsia" w:ascii="仿宋" w:hAnsi="仿宋" w:eastAsia="仿宋" w:cs="仿宋"/>
          <w:b/>
          <w:sz w:val="30"/>
          <w:szCs w:val="30"/>
        </w:rPr>
        <w:t>5.服务费的预算与支付方式</w:t>
      </w:r>
    </w:p>
    <w:p>
      <w:pPr>
        <w:spacing w:line="360" w:lineRule="auto"/>
        <w:ind w:firstLine="600" w:firstLineChars="200"/>
        <w:rPr>
          <w:rFonts w:hint="eastAsia" w:ascii="仿宋" w:hAnsi="仿宋" w:eastAsia="仿宋" w:cs="仿宋"/>
          <w:color w:val="0000FF"/>
          <w:sz w:val="30"/>
          <w:szCs w:val="30"/>
          <w:lang w:eastAsia="zh-CN"/>
        </w:rPr>
      </w:pPr>
      <w:r>
        <w:rPr>
          <w:rFonts w:hint="eastAsia" w:ascii="仿宋" w:hAnsi="仿宋" w:eastAsia="仿宋" w:cs="仿宋"/>
          <w:sz w:val="30"/>
          <w:szCs w:val="30"/>
        </w:rPr>
        <w:t xml:space="preserve">1. </w:t>
      </w:r>
      <w:r>
        <w:rPr>
          <w:rFonts w:hint="eastAsia" w:ascii="仿宋" w:hAnsi="仿宋" w:eastAsia="仿宋" w:cs="仿宋"/>
          <w:color w:val="auto"/>
          <w:sz w:val="30"/>
          <w:szCs w:val="30"/>
        </w:rPr>
        <w:t>咨询费支付：</w:t>
      </w:r>
      <w:r>
        <w:rPr>
          <w:rFonts w:hint="eastAsia" w:ascii="仿宋" w:hAnsi="仿宋" w:eastAsia="仿宋" w:cs="仿宋"/>
          <w:color w:val="auto"/>
          <w:sz w:val="30"/>
          <w:szCs w:val="30"/>
          <w:lang w:eastAsia="zh-CN"/>
        </w:rPr>
        <w:t>招标控制价编制</w:t>
      </w:r>
      <w:r>
        <w:rPr>
          <w:rFonts w:hint="eastAsia" w:ascii="仿宋" w:hAnsi="仿宋" w:eastAsia="仿宋" w:cs="仿宋"/>
          <w:color w:val="auto"/>
          <w:sz w:val="30"/>
          <w:szCs w:val="30"/>
        </w:rPr>
        <w:t>完成，并通过主管部门审批同意后且经委托人认可后，</w:t>
      </w:r>
      <w:r>
        <w:rPr>
          <w:rFonts w:hint="eastAsia" w:ascii="仿宋" w:hAnsi="仿宋" w:eastAsia="仿宋" w:cs="仿宋"/>
          <w:color w:val="auto"/>
          <w:sz w:val="30"/>
          <w:szCs w:val="30"/>
          <w:lang w:eastAsia="zh-CN"/>
        </w:rPr>
        <w:t>一次性</w:t>
      </w:r>
      <w:r>
        <w:rPr>
          <w:rFonts w:hint="eastAsia" w:ascii="仿宋" w:hAnsi="仿宋" w:eastAsia="仿宋" w:cs="仿宋"/>
          <w:color w:val="auto"/>
          <w:sz w:val="30"/>
          <w:szCs w:val="30"/>
        </w:rPr>
        <w:t>支付合同总额的</w:t>
      </w:r>
      <w:r>
        <w:rPr>
          <w:rFonts w:hint="eastAsia" w:ascii="仿宋" w:hAnsi="仿宋" w:eastAsia="仿宋" w:cs="仿宋"/>
          <w:color w:val="auto"/>
          <w:sz w:val="30"/>
          <w:szCs w:val="30"/>
          <w:lang w:val="en-US" w:eastAsia="zh-CN"/>
        </w:rPr>
        <w:t>10</w:t>
      </w:r>
      <w:r>
        <w:rPr>
          <w:rFonts w:hint="eastAsia" w:ascii="仿宋" w:hAnsi="仿宋" w:eastAsia="仿宋" w:cs="仿宋"/>
          <w:color w:val="auto"/>
          <w:sz w:val="30"/>
          <w:szCs w:val="30"/>
        </w:rPr>
        <w:t>0%</w:t>
      </w:r>
      <w:r>
        <w:rPr>
          <w:rFonts w:hint="eastAsia" w:ascii="仿宋" w:hAnsi="仿宋" w:eastAsia="仿宋" w:cs="仿宋"/>
          <w:color w:val="auto"/>
          <w:sz w:val="30"/>
          <w:szCs w:val="30"/>
          <w:lang w:eastAsia="zh-CN"/>
        </w:rPr>
        <w:t xml:space="preserve">。款项支付前，咨询人应按照委托人的要求提交提供建设项目资金支出审批表、请款函、合同协议书及有效等额增值税专用发票（注：小规模纳税人税率为3%，一般纳税人税率为6%），否则委托人有权拒绝支付。  </w:t>
      </w:r>
    </w:p>
    <w:p>
      <w:pPr>
        <w:spacing w:line="360" w:lineRule="auto"/>
        <w:ind w:firstLine="600" w:firstLineChars="200"/>
        <w:rPr>
          <w:rFonts w:ascii="仿宋" w:hAnsi="仿宋" w:eastAsia="仿宋" w:cs="仿宋"/>
          <w:sz w:val="30"/>
          <w:szCs w:val="30"/>
        </w:rPr>
      </w:pPr>
      <w:r>
        <w:rPr>
          <w:rFonts w:hint="eastAsia" w:ascii="仿宋" w:hAnsi="仿宋" w:eastAsia="仿宋" w:cs="仿宋"/>
          <w:sz w:val="30"/>
          <w:szCs w:val="30"/>
        </w:rPr>
        <w:t>2.合同履行期间，如成交</w:t>
      </w:r>
      <w:r>
        <w:rPr>
          <w:rFonts w:hint="eastAsia" w:ascii="仿宋" w:hAnsi="仿宋" w:eastAsia="仿宋" w:cs="仿宋"/>
          <w:sz w:val="30"/>
          <w:szCs w:val="30"/>
          <w:lang w:eastAsia="zh-CN"/>
        </w:rPr>
        <w:t>咨询人</w:t>
      </w:r>
      <w:r>
        <w:rPr>
          <w:rFonts w:hint="eastAsia" w:ascii="仿宋" w:hAnsi="仿宋" w:eastAsia="仿宋" w:cs="仿宋"/>
          <w:sz w:val="30"/>
          <w:szCs w:val="30"/>
        </w:rPr>
        <w:t>存在违法行为，在监督管理部门调查期间、被行政处罚期间，</w:t>
      </w:r>
      <w:r>
        <w:rPr>
          <w:rFonts w:hint="eastAsia" w:ascii="仿宋" w:hAnsi="仿宋" w:eastAsia="仿宋" w:cs="仿宋"/>
          <w:sz w:val="30"/>
          <w:szCs w:val="30"/>
          <w:lang w:eastAsia="zh-CN"/>
        </w:rPr>
        <w:t>委托人</w:t>
      </w:r>
      <w:r>
        <w:rPr>
          <w:rFonts w:hint="eastAsia" w:ascii="仿宋" w:hAnsi="仿宋" w:eastAsia="仿宋" w:cs="仿宋"/>
          <w:sz w:val="30"/>
          <w:szCs w:val="30"/>
        </w:rPr>
        <w:t>可视情况终止合同。涉及到所承接项目的</w:t>
      </w:r>
      <w:r>
        <w:rPr>
          <w:rFonts w:hint="eastAsia" w:ascii="仿宋" w:hAnsi="仿宋" w:eastAsia="仿宋" w:cs="仿宋"/>
          <w:sz w:val="30"/>
          <w:szCs w:val="30"/>
          <w:lang w:eastAsia="zh-CN"/>
        </w:rPr>
        <w:t>咨询</w:t>
      </w:r>
      <w:r>
        <w:rPr>
          <w:rFonts w:hint="eastAsia" w:ascii="仿宋" w:hAnsi="仿宋" w:eastAsia="仿宋" w:cs="仿宋"/>
          <w:sz w:val="30"/>
          <w:szCs w:val="30"/>
        </w:rPr>
        <w:t>服务费，</w:t>
      </w:r>
      <w:r>
        <w:rPr>
          <w:rFonts w:hint="eastAsia" w:ascii="仿宋" w:hAnsi="仿宋" w:eastAsia="仿宋" w:cs="仿宋"/>
          <w:sz w:val="30"/>
          <w:szCs w:val="30"/>
          <w:lang w:eastAsia="zh-CN"/>
        </w:rPr>
        <w:t>委托</w:t>
      </w:r>
      <w:r>
        <w:rPr>
          <w:rFonts w:hint="eastAsia" w:ascii="仿宋" w:hAnsi="仿宋" w:eastAsia="仿宋" w:cs="仿宋"/>
          <w:sz w:val="30"/>
          <w:szCs w:val="30"/>
        </w:rPr>
        <w:t>人可延期或拒绝支付服务费。</w:t>
      </w:r>
    </w:p>
    <w:p>
      <w:pPr>
        <w:spacing w:line="360" w:lineRule="auto"/>
        <w:ind w:firstLine="600" w:firstLineChars="200"/>
        <w:rPr>
          <w:rFonts w:ascii="仿宋" w:hAnsi="仿宋" w:eastAsia="仿宋" w:cs="仿宋"/>
          <w:sz w:val="30"/>
          <w:szCs w:val="30"/>
        </w:rPr>
      </w:pPr>
      <w:r>
        <w:rPr>
          <w:rFonts w:hint="eastAsia" w:ascii="仿宋" w:hAnsi="仿宋" w:eastAsia="仿宋" w:cs="仿宋"/>
          <w:sz w:val="30"/>
          <w:szCs w:val="30"/>
        </w:rPr>
        <w:t>3.所有费用由委托人转账至 咨询人账户。</w:t>
      </w:r>
    </w:p>
    <w:p>
      <w:pPr>
        <w:spacing w:line="360" w:lineRule="auto"/>
        <w:ind w:firstLine="600" w:firstLineChars="200"/>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rPr>
        <w:t>开户名称：</w:t>
      </w:r>
    </w:p>
    <w:p>
      <w:pPr>
        <w:spacing w:line="360" w:lineRule="auto"/>
        <w:ind w:firstLine="600" w:firstLineChars="200"/>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 xml:space="preserve">开户银行： </w:t>
      </w:r>
    </w:p>
    <w:p>
      <w:pPr>
        <w:spacing w:line="360" w:lineRule="auto"/>
        <w:ind w:firstLine="600" w:firstLineChars="200"/>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账    号：</w:t>
      </w:r>
    </w:p>
    <w:p>
      <w:pPr>
        <w:spacing w:line="360" w:lineRule="auto"/>
        <w:rPr>
          <w:rFonts w:ascii="仿宋" w:hAnsi="仿宋" w:eastAsia="仿宋" w:cs="仿宋"/>
          <w:b/>
          <w:sz w:val="30"/>
          <w:szCs w:val="30"/>
        </w:rPr>
      </w:pPr>
      <w:r>
        <w:rPr>
          <w:rFonts w:hint="eastAsia" w:ascii="仿宋" w:hAnsi="仿宋" w:eastAsia="仿宋" w:cs="仿宋"/>
          <w:b/>
          <w:sz w:val="30"/>
          <w:szCs w:val="30"/>
        </w:rPr>
        <w:t>6.合同变更、解除与终止</w:t>
      </w:r>
    </w:p>
    <w:p>
      <w:pPr>
        <w:spacing w:line="360" w:lineRule="auto"/>
        <w:ind w:firstLine="600" w:firstLineChars="200"/>
        <w:rPr>
          <w:rFonts w:ascii="仿宋" w:hAnsi="仿宋" w:eastAsia="仿宋" w:cs="仿宋"/>
          <w:sz w:val="30"/>
          <w:szCs w:val="30"/>
        </w:rPr>
      </w:pPr>
      <w:r>
        <w:rPr>
          <w:rFonts w:hint="eastAsia" w:ascii="仿宋" w:hAnsi="仿宋" w:eastAsia="仿宋" w:cs="仿宋"/>
          <w:sz w:val="30"/>
          <w:szCs w:val="30"/>
        </w:rPr>
        <w:t>6.1合同变更</w:t>
      </w:r>
    </w:p>
    <w:p>
      <w:pPr>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6.1.2除不可抗力外，因非咨询人原因导致本合同履行期限延长、内容增加时，附加工作酬金按下列方法确定：</w:t>
      </w:r>
      <w:r>
        <w:rPr>
          <w:rFonts w:hint="eastAsia" w:ascii="仿宋" w:hAnsi="仿宋" w:eastAsia="仿宋" w:cs="仿宋"/>
          <w:sz w:val="30"/>
          <w:szCs w:val="30"/>
          <w:u w:val="single"/>
        </w:rPr>
        <w:t xml:space="preserve">    /   </w:t>
      </w:r>
      <w:r>
        <w:rPr>
          <w:rFonts w:hint="eastAsia" w:ascii="仿宋" w:hAnsi="仿宋" w:eastAsia="仿宋" w:cs="仿宋"/>
          <w:sz w:val="30"/>
          <w:szCs w:val="30"/>
        </w:rPr>
        <w:t>。</w:t>
      </w:r>
    </w:p>
    <w:p>
      <w:pPr>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6.2合同解除</w:t>
      </w:r>
    </w:p>
    <w:p>
      <w:pPr>
        <w:spacing w:line="360" w:lineRule="auto"/>
        <w:ind w:firstLine="600" w:firstLineChars="200"/>
        <w:rPr>
          <w:rFonts w:ascii="仿宋" w:hAnsi="仿宋" w:eastAsia="仿宋" w:cs="仿宋"/>
          <w:sz w:val="30"/>
          <w:szCs w:val="30"/>
        </w:rPr>
      </w:pPr>
      <w:r>
        <w:rPr>
          <w:rFonts w:hint="eastAsia" w:ascii="仿宋" w:hAnsi="仿宋" w:eastAsia="仿宋" w:cs="仿宋"/>
          <w:sz w:val="30"/>
          <w:szCs w:val="30"/>
        </w:rPr>
        <w:t>6.2.2双方约定解除合同的条件还包括：</w:t>
      </w:r>
      <w:r>
        <w:rPr>
          <w:rFonts w:hint="eastAsia" w:ascii="仿宋" w:hAnsi="仿宋" w:eastAsia="仿宋" w:cs="仿宋"/>
          <w:sz w:val="30"/>
          <w:szCs w:val="30"/>
          <w:u w:val="single"/>
        </w:rPr>
        <w:t xml:space="preserve">     /     </w:t>
      </w:r>
      <w:r>
        <w:rPr>
          <w:rFonts w:hint="eastAsia" w:ascii="仿宋" w:hAnsi="仿宋" w:eastAsia="仿宋" w:cs="仿宋"/>
          <w:sz w:val="30"/>
          <w:szCs w:val="30"/>
        </w:rPr>
        <w:t>。</w:t>
      </w:r>
    </w:p>
    <w:p>
      <w:pPr>
        <w:spacing w:line="360" w:lineRule="auto"/>
        <w:ind w:firstLine="600" w:firstLineChars="200"/>
        <w:rPr>
          <w:rFonts w:ascii="仿宋" w:hAnsi="仿宋" w:eastAsia="仿宋" w:cs="仿宋"/>
          <w:sz w:val="30"/>
          <w:szCs w:val="30"/>
        </w:rPr>
      </w:pPr>
      <w:r>
        <w:rPr>
          <w:rFonts w:hint="eastAsia" w:ascii="仿宋" w:hAnsi="仿宋" w:eastAsia="仿宋" w:cs="仿宋"/>
          <w:sz w:val="30"/>
          <w:szCs w:val="30"/>
        </w:rPr>
        <w:t>6.2.4因不可抗力导致的合同解除，双方约定损失的分担如下：</w:t>
      </w:r>
      <w:r>
        <w:rPr>
          <w:rFonts w:hint="eastAsia" w:ascii="仿宋" w:hAnsi="仿宋" w:eastAsia="仿宋" w:cs="仿宋"/>
          <w:sz w:val="30"/>
          <w:szCs w:val="30"/>
          <w:u w:val="single"/>
        </w:rPr>
        <w:t xml:space="preserve">  /  </w:t>
      </w:r>
      <w:r>
        <w:rPr>
          <w:rFonts w:hint="eastAsia" w:ascii="仿宋" w:hAnsi="仿宋" w:eastAsia="仿宋" w:cs="仿宋"/>
          <w:sz w:val="30"/>
          <w:szCs w:val="30"/>
        </w:rPr>
        <w:t>。</w:t>
      </w:r>
    </w:p>
    <w:p>
      <w:pPr>
        <w:spacing w:line="360" w:lineRule="auto"/>
        <w:outlineLvl w:val="0"/>
        <w:rPr>
          <w:rFonts w:ascii="仿宋" w:hAnsi="仿宋" w:eastAsia="仿宋" w:cs="仿宋"/>
          <w:b/>
          <w:sz w:val="30"/>
          <w:szCs w:val="30"/>
        </w:rPr>
      </w:pPr>
      <w:r>
        <w:rPr>
          <w:rFonts w:hint="eastAsia" w:ascii="仿宋" w:hAnsi="仿宋" w:eastAsia="仿宋" w:cs="仿宋"/>
          <w:b/>
          <w:sz w:val="30"/>
          <w:szCs w:val="30"/>
        </w:rPr>
        <w:t>7.争议解决</w:t>
      </w:r>
    </w:p>
    <w:p>
      <w:pPr>
        <w:spacing w:line="360" w:lineRule="auto"/>
        <w:ind w:firstLine="600" w:firstLineChars="200"/>
        <w:rPr>
          <w:rFonts w:ascii="仿宋" w:hAnsi="仿宋" w:eastAsia="仿宋" w:cs="仿宋"/>
          <w:sz w:val="30"/>
          <w:szCs w:val="30"/>
        </w:rPr>
      </w:pPr>
      <w:r>
        <w:rPr>
          <w:rFonts w:hint="eastAsia" w:ascii="仿宋" w:hAnsi="仿宋" w:eastAsia="仿宋" w:cs="仿宋"/>
          <w:sz w:val="30"/>
          <w:szCs w:val="30"/>
        </w:rPr>
        <w:t>7.2调解</w:t>
      </w:r>
    </w:p>
    <w:p>
      <w:pPr>
        <w:spacing w:line="360" w:lineRule="auto"/>
        <w:ind w:firstLine="600" w:firstLineChars="200"/>
        <w:rPr>
          <w:rFonts w:ascii="仿宋" w:hAnsi="仿宋" w:eastAsia="仿宋" w:cs="仿宋"/>
          <w:sz w:val="30"/>
          <w:szCs w:val="30"/>
        </w:rPr>
      </w:pPr>
      <w:r>
        <w:rPr>
          <w:rFonts w:hint="eastAsia" w:ascii="仿宋" w:hAnsi="仿宋" w:eastAsia="仿宋" w:cs="仿宋"/>
          <w:sz w:val="30"/>
          <w:szCs w:val="30"/>
        </w:rPr>
        <w:t>如果双方不能在</w:t>
      </w:r>
      <w:r>
        <w:rPr>
          <w:rFonts w:hint="eastAsia" w:ascii="仿宋" w:hAnsi="仿宋" w:eastAsia="仿宋" w:cs="仿宋"/>
          <w:sz w:val="30"/>
          <w:szCs w:val="30"/>
          <w:u w:val="single"/>
        </w:rPr>
        <w:t xml:space="preserve">  /  </w:t>
      </w:r>
      <w:r>
        <w:rPr>
          <w:rFonts w:hint="eastAsia" w:ascii="仿宋" w:hAnsi="仿宋" w:eastAsia="仿宋" w:cs="仿宋"/>
          <w:sz w:val="30"/>
          <w:szCs w:val="30"/>
        </w:rPr>
        <w:t>日内解决本合同争议，可以将其提交</w:t>
      </w:r>
      <w:r>
        <w:rPr>
          <w:rFonts w:hint="eastAsia" w:ascii="仿宋" w:hAnsi="仿宋" w:eastAsia="仿宋" w:cs="仿宋"/>
          <w:sz w:val="30"/>
          <w:szCs w:val="30"/>
          <w:u w:val="single"/>
        </w:rPr>
        <w:t xml:space="preserve">  / </w:t>
      </w:r>
      <w:r>
        <w:rPr>
          <w:rFonts w:hint="eastAsia" w:ascii="仿宋" w:hAnsi="仿宋" w:eastAsia="仿宋" w:cs="仿宋"/>
          <w:sz w:val="30"/>
          <w:szCs w:val="30"/>
        </w:rPr>
        <w:t>进行调解。</w:t>
      </w:r>
    </w:p>
    <w:p>
      <w:pPr>
        <w:spacing w:line="360" w:lineRule="auto"/>
        <w:ind w:firstLine="600" w:firstLineChars="200"/>
        <w:outlineLvl w:val="0"/>
        <w:rPr>
          <w:rFonts w:ascii="仿宋" w:hAnsi="仿宋" w:eastAsia="仿宋" w:cs="仿宋"/>
          <w:sz w:val="30"/>
          <w:szCs w:val="30"/>
        </w:rPr>
      </w:pPr>
      <w:r>
        <w:rPr>
          <w:rFonts w:hint="eastAsia" w:ascii="仿宋" w:hAnsi="仿宋" w:eastAsia="仿宋" w:cs="仿宋"/>
          <w:sz w:val="30"/>
          <w:szCs w:val="30"/>
        </w:rPr>
        <w:t>7.3仲裁或诉讼</w:t>
      </w:r>
    </w:p>
    <w:p>
      <w:pPr>
        <w:spacing w:line="360" w:lineRule="auto"/>
        <w:ind w:firstLine="600" w:firstLineChars="200"/>
        <w:rPr>
          <w:rFonts w:ascii="仿宋" w:hAnsi="仿宋" w:eastAsia="仿宋" w:cs="仿宋"/>
          <w:sz w:val="30"/>
          <w:szCs w:val="30"/>
        </w:rPr>
      </w:pPr>
      <w:r>
        <w:rPr>
          <w:rFonts w:hint="eastAsia" w:ascii="仿宋" w:hAnsi="仿宋" w:eastAsia="仿宋" w:cs="仿宋"/>
          <w:sz w:val="30"/>
          <w:szCs w:val="30"/>
        </w:rPr>
        <w:t>合同争议的最终解决方式为下列第</w:t>
      </w:r>
      <w:r>
        <w:rPr>
          <w:rFonts w:hint="eastAsia" w:ascii="仿宋" w:hAnsi="仿宋" w:eastAsia="仿宋" w:cs="仿宋"/>
          <w:sz w:val="30"/>
          <w:szCs w:val="30"/>
          <w:u w:val="single"/>
        </w:rPr>
        <w:t xml:space="preserve">   （2）   </w:t>
      </w:r>
      <w:r>
        <w:rPr>
          <w:rFonts w:hint="eastAsia" w:ascii="仿宋" w:hAnsi="仿宋" w:eastAsia="仿宋" w:cs="仿宋"/>
          <w:sz w:val="30"/>
          <w:szCs w:val="30"/>
        </w:rPr>
        <w:t>种方式：</w:t>
      </w:r>
    </w:p>
    <w:p>
      <w:pPr>
        <w:spacing w:line="360" w:lineRule="auto"/>
        <w:ind w:firstLine="600" w:firstLineChars="200"/>
        <w:rPr>
          <w:rFonts w:ascii="仿宋" w:hAnsi="仿宋" w:eastAsia="仿宋" w:cs="仿宋"/>
          <w:sz w:val="30"/>
          <w:szCs w:val="30"/>
        </w:rPr>
      </w:pPr>
      <w:r>
        <w:rPr>
          <w:rFonts w:hint="eastAsia" w:ascii="仿宋" w:hAnsi="仿宋" w:eastAsia="仿宋" w:cs="仿宋"/>
          <w:sz w:val="30"/>
          <w:szCs w:val="30"/>
        </w:rPr>
        <w:t xml:space="preserve">（1）提请 </w:t>
      </w:r>
      <w:r>
        <w:rPr>
          <w:rFonts w:hint="eastAsia" w:ascii="仿宋" w:hAnsi="仿宋" w:eastAsia="仿宋" w:cs="仿宋"/>
          <w:sz w:val="30"/>
          <w:szCs w:val="30"/>
          <w:u w:val="single"/>
        </w:rPr>
        <w:t xml:space="preserve">    /    </w:t>
      </w:r>
      <w:r>
        <w:rPr>
          <w:rFonts w:hint="eastAsia" w:ascii="仿宋" w:hAnsi="仿宋" w:eastAsia="仿宋" w:cs="仿宋"/>
          <w:sz w:val="30"/>
          <w:szCs w:val="30"/>
        </w:rPr>
        <w:t>仲裁委员会进行仲裁。</w:t>
      </w:r>
    </w:p>
    <w:p>
      <w:pPr>
        <w:spacing w:line="360" w:lineRule="auto"/>
        <w:ind w:firstLine="600" w:firstLineChars="200"/>
        <w:rPr>
          <w:rFonts w:ascii="仿宋" w:hAnsi="仿宋" w:eastAsia="仿宋" w:cs="仿宋"/>
          <w:sz w:val="30"/>
          <w:szCs w:val="30"/>
        </w:rPr>
      </w:pPr>
      <w:r>
        <w:rPr>
          <w:rFonts w:hint="eastAsia" w:ascii="仿宋" w:hAnsi="仿宋" w:eastAsia="仿宋" w:cs="仿宋"/>
          <w:sz w:val="30"/>
          <w:szCs w:val="30"/>
        </w:rPr>
        <w:t>（2）向</w:t>
      </w:r>
      <w:r>
        <w:rPr>
          <w:rFonts w:hint="eastAsia" w:ascii="仿宋" w:hAnsi="仿宋" w:eastAsia="仿宋" w:cs="仿宋"/>
          <w:sz w:val="30"/>
          <w:szCs w:val="30"/>
          <w:u w:val="single"/>
          <w:lang w:eastAsia="zh-CN"/>
        </w:rPr>
        <w:t>项目</w:t>
      </w:r>
      <w:r>
        <w:rPr>
          <w:rFonts w:hint="eastAsia" w:ascii="仿宋" w:hAnsi="仿宋" w:eastAsia="仿宋" w:cs="仿宋"/>
          <w:sz w:val="30"/>
          <w:szCs w:val="30"/>
          <w:u w:val="single"/>
        </w:rPr>
        <w:t>所在地</w:t>
      </w:r>
      <w:r>
        <w:rPr>
          <w:rFonts w:hint="eastAsia" w:ascii="仿宋" w:hAnsi="仿宋" w:eastAsia="仿宋" w:cs="仿宋"/>
          <w:sz w:val="30"/>
          <w:szCs w:val="30"/>
        </w:rPr>
        <w:t>人民法院提起诉讼。</w:t>
      </w:r>
    </w:p>
    <w:p>
      <w:pPr>
        <w:spacing w:line="360" w:lineRule="auto"/>
        <w:rPr>
          <w:rFonts w:ascii="仿宋" w:hAnsi="仿宋" w:eastAsia="仿宋" w:cs="仿宋"/>
          <w:b/>
          <w:sz w:val="30"/>
          <w:szCs w:val="30"/>
        </w:rPr>
      </w:pPr>
      <w:r>
        <w:rPr>
          <w:rFonts w:hint="eastAsia" w:ascii="仿宋" w:hAnsi="仿宋" w:eastAsia="仿宋" w:cs="仿宋"/>
          <w:b/>
          <w:sz w:val="30"/>
          <w:szCs w:val="30"/>
        </w:rPr>
        <w:t>8.其他</w:t>
      </w:r>
    </w:p>
    <w:p>
      <w:pPr>
        <w:spacing w:line="360" w:lineRule="auto"/>
        <w:ind w:firstLine="600" w:firstLineChars="200"/>
        <w:rPr>
          <w:rFonts w:ascii="仿宋" w:hAnsi="仿宋" w:eastAsia="仿宋" w:cs="仿宋"/>
          <w:sz w:val="30"/>
          <w:szCs w:val="30"/>
        </w:rPr>
      </w:pPr>
      <w:r>
        <w:rPr>
          <w:rFonts w:hint="eastAsia" w:ascii="仿宋" w:hAnsi="仿宋" w:eastAsia="仿宋" w:cs="仿宋"/>
          <w:sz w:val="30"/>
          <w:szCs w:val="30"/>
        </w:rPr>
        <w:t>8.1 考察及相关费用：咨询人经委托人同意进行考察发生的费用由</w:t>
      </w:r>
      <w:r>
        <w:rPr>
          <w:rFonts w:hint="eastAsia" w:ascii="仿宋" w:hAnsi="仿宋" w:eastAsia="仿宋" w:cs="仿宋"/>
          <w:sz w:val="30"/>
          <w:szCs w:val="30"/>
          <w:u w:val="single"/>
        </w:rPr>
        <w:t>咨询人</w:t>
      </w:r>
      <w:r>
        <w:rPr>
          <w:rFonts w:hint="eastAsia" w:ascii="仿宋" w:hAnsi="仿宋" w:eastAsia="仿宋" w:cs="仿宋"/>
          <w:sz w:val="30"/>
          <w:szCs w:val="30"/>
        </w:rPr>
        <w:t>支付。差旅费及相关费用的支付：</w:t>
      </w:r>
      <w:bookmarkStart w:id="0" w:name="bookmark23"/>
      <w:bookmarkEnd w:id="0"/>
      <w:r>
        <w:rPr>
          <w:rFonts w:hint="eastAsia" w:ascii="仿宋" w:hAnsi="仿宋" w:eastAsia="仿宋" w:cs="仿宋"/>
          <w:sz w:val="30"/>
          <w:szCs w:val="30"/>
          <w:u w:val="single"/>
        </w:rPr>
        <w:t>由咨询人承担</w:t>
      </w:r>
      <w:r>
        <w:rPr>
          <w:rFonts w:hint="eastAsia" w:ascii="仿宋" w:hAnsi="仿宋" w:eastAsia="仿宋" w:cs="仿宋"/>
          <w:sz w:val="30"/>
          <w:szCs w:val="30"/>
        </w:rPr>
        <w:t>。</w:t>
      </w:r>
    </w:p>
    <w:p>
      <w:pPr>
        <w:pStyle w:val="2"/>
        <w:tabs>
          <w:tab w:val="left" w:pos="8039"/>
        </w:tabs>
        <w:kinsoku w:val="0"/>
        <w:overflowPunct w:val="0"/>
        <w:spacing w:line="360" w:lineRule="auto"/>
        <w:ind w:firstLine="600" w:firstLineChars="200"/>
        <w:rPr>
          <w:rFonts w:ascii="仿宋" w:hAnsi="仿宋" w:eastAsia="仿宋" w:cs="仿宋"/>
          <w:sz w:val="30"/>
          <w:szCs w:val="30"/>
        </w:rPr>
      </w:pPr>
      <w:r>
        <w:rPr>
          <w:rFonts w:hint="eastAsia" w:ascii="仿宋" w:hAnsi="仿宋" w:eastAsia="仿宋" w:cs="仿宋"/>
          <w:sz w:val="30"/>
          <w:szCs w:val="30"/>
        </w:rPr>
        <w:t>8.2</w:t>
      </w:r>
      <w:r>
        <w:rPr>
          <w:rFonts w:hint="eastAsia" w:ascii="仿宋" w:hAnsi="仿宋" w:eastAsia="仿宋" w:cs="仿宋"/>
          <w:spacing w:val="-60"/>
          <w:sz w:val="30"/>
          <w:szCs w:val="30"/>
        </w:rPr>
        <w:t xml:space="preserve"> </w:t>
      </w:r>
      <w:r>
        <w:rPr>
          <w:rFonts w:hint="eastAsia" w:ascii="仿宋" w:hAnsi="仿宋" w:eastAsia="仿宋" w:cs="仿宋"/>
          <w:sz w:val="30"/>
          <w:szCs w:val="30"/>
        </w:rPr>
        <w:t>联络</w:t>
      </w:r>
    </w:p>
    <w:p>
      <w:pPr>
        <w:spacing w:line="360" w:lineRule="auto"/>
        <w:ind w:firstLine="600" w:firstLineChars="200"/>
        <w:rPr>
          <w:rFonts w:ascii="仿宋" w:hAnsi="仿宋" w:eastAsia="仿宋" w:cs="仿宋"/>
          <w:sz w:val="30"/>
          <w:szCs w:val="30"/>
        </w:rPr>
      </w:pPr>
      <w:r>
        <w:rPr>
          <w:rFonts w:hint="eastAsia" w:ascii="仿宋" w:hAnsi="仿宋" w:eastAsia="仿宋" w:cs="仿宋"/>
          <w:sz w:val="30"/>
          <w:szCs w:val="30"/>
        </w:rPr>
        <w:t>8.2.1 任何一方与合同有关的通知、指示、要求、决定等，均应在 7日内送达对方指定的接收人和送达地点。</w:t>
      </w:r>
    </w:p>
    <w:p>
      <w:pPr>
        <w:spacing w:line="360" w:lineRule="auto"/>
        <w:ind w:firstLine="600" w:firstLineChars="200"/>
        <w:rPr>
          <w:rFonts w:ascii="仿宋" w:hAnsi="仿宋" w:eastAsia="仿宋" w:cs="仿宋"/>
          <w:sz w:val="30"/>
          <w:szCs w:val="30"/>
        </w:rPr>
      </w:pPr>
      <w:r>
        <w:rPr>
          <w:rFonts w:hint="eastAsia" w:ascii="仿宋" w:hAnsi="仿宋" w:eastAsia="仿宋" w:cs="仿宋"/>
          <w:sz w:val="30"/>
          <w:szCs w:val="30"/>
        </w:rPr>
        <w:t xml:space="preserve">8.2.2 </w:t>
      </w:r>
    </w:p>
    <w:p>
      <w:pPr>
        <w:spacing w:line="360" w:lineRule="auto"/>
        <w:ind w:firstLine="600" w:firstLineChars="200"/>
        <w:rPr>
          <w:rFonts w:ascii="仿宋" w:hAnsi="仿宋" w:eastAsia="仿宋" w:cs="仿宋"/>
          <w:sz w:val="30"/>
          <w:szCs w:val="30"/>
        </w:rPr>
      </w:pPr>
      <w:r>
        <w:rPr>
          <w:rFonts w:hint="eastAsia" w:ascii="仿宋" w:hAnsi="仿宋" w:eastAsia="仿宋" w:cs="仿宋"/>
          <w:sz w:val="30"/>
          <w:szCs w:val="30"/>
        </w:rPr>
        <w:t>委托人指定的送达接收人：</w:t>
      </w:r>
      <w:r>
        <w:rPr>
          <w:rFonts w:hint="eastAsia" w:ascii="仿宋" w:hAnsi="仿宋" w:eastAsia="仿宋" w:cs="仿宋"/>
          <w:sz w:val="30"/>
          <w:szCs w:val="30"/>
          <w:u w:val="single"/>
        </w:rPr>
        <w:t xml:space="preserve"> </w:t>
      </w:r>
      <w:r>
        <w:rPr>
          <w:rFonts w:hint="eastAsia" w:ascii="仿宋" w:hAnsi="仿宋" w:eastAsia="仿宋" w:cs="仿宋"/>
          <w:sz w:val="30"/>
          <w:szCs w:val="30"/>
          <w:u w:val="single"/>
          <w:lang w:val="en-US" w:eastAsia="zh-CN"/>
        </w:rPr>
        <w:t xml:space="preserve">    </w:t>
      </w:r>
      <w:r>
        <w:rPr>
          <w:rFonts w:hint="eastAsia" w:ascii="仿宋" w:hAnsi="仿宋" w:eastAsia="仿宋" w:cs="仿宋"/>
          <w:sz w:val="30"/>
          <w:szCs w:val="30"/>
          <w:u w:val="single"/>
        </w:rPr>
        <w:t xml:space="preserve"> </w:t>
      </w:r>
      <w:r>
        <w:rPr>
          <w:rFonts w:hint="eastAsia" w:ascii="仿宋" w:hAnsi="仿宋" w:eastAsia="仿宋" w:cs="仿宋"/>
          <w:sz w:val="30"/>
          <w:szCs w:val="30"/>
        </w:rPr>
        <w:t>。送达地点：</w:t>
      </w:r>
      <w:r>
        <w:rPr>
          <w:rFonts w:hint="eastAsia" w:ascii="仿宋" w:hAnsi="仿宋" w:eastAsia="仿宋" w:cs="仿宋"/>
          <w:sz w:val="30"/>
          <w:szCs w:val="30"/>
          <w:u w:val="single"/>
          <w:lang w:eastAsia="zh-CN"/>
        </w:rPr>
        <w:t>河池市金城江区金碧路</w:t>
      </w:r>
      <w:r>
        <w:rPr>
          <w:rFonts w:hint="eastAsia" w:ascii="仿宋" w:hAnsi="仿宋" w:eastAsia="仿宋" w:cs="仿宋"/>
          <w:sz w:val="30"/>
          <w:szCs w:val="30"/>
          <w:u w:val="single"/>
          <w:lang w:val="en-US" w:eastAsia="zh-CN"/>
        </w:rPr>
        <w:t>25号</w:t>
      </w:r>
      <w:r>
        <w:rPr>
          <w:rFonts w:hint="eastAsia" w:ascii="仿宋" w:hAnsi="仿宋" w:eastAsia="仿宋" w:cs="仿宋"/>
          <w:sz w:val="30"/>
          <w:szCs w:val="30"/>
          <w:u w:val="single"/>
        </w:rPr>
        <w:t xml:space="preserve"> </w:t>
      </w:r>
      <w:r>
        <w:rPr>
          <w:rFonts w:hint="eastAsia" w:ascii="仿宋" w:hAnsi="仿宋" w:eastAsia="仿宋" w:cs="仿宋"/>
          <w:sz w:val="30"/>
          <w:szCs w:val="30"/>
        </w:rPr>
        <w:t>，电话：</w:t>
      </w:r>
      <w:r>
        <w:rPr>
          <w:rFonts w:hint="eastAsia" w:ascii="仿宋" w:hAnsi="仿宋" w:eastAsia="仿宋" w:cs="仿宋"/>
          <w:sz w:val="30"/>
          <w:szCs w:val="30"/>
          <w:u w:val="single"/>
        </w:rPr>
        <w:t xml:space="preserve">0778-2283383 </w:t>
      </w:r>
      <w:r>
        <w:rPr>
          <w:rFonts w:hint="eastAsia" w:ascii="仿宋" w:hAnsi="仿宋" w:eastAsia="仿宋" w:cs="仿宋"/>
          <w:sz w:val="30"/>
          <w:szCs w:val="30"/>
        </w:rPr>
        <w:t>电子邮箱：</w:t>
      </w:r>
      <w:r>
        <w:rPr>
          <w:rFonts w:hint="eastAsia" w:ascii="仿宋" w:hAnsi="仿宋" w:eastAsia="仿宋" w:cs="仿宋"/>
          <w:sz w:val="30"/>
          <w:szCs w:val="30"/>
          <w:u w:val="single"/>
        </w:rPr>
        <w:t xml:space="preserve"> gcb2113008@163.com </w:t>
      </w:r>
      <w:r>
        <w:rPr>
          <w:rFonts w:hint="eastAsia" w:ascii="仿宋" w:hAnsi="仿宋" w:eastAsia="仿宋" w:cs="仿宋"/>
          <w:sz w:val="30"/>
          <w:szCs w:val="30"/>
        </w:rPr>
        <w:t>。</w:t>
      </w:r>
    </w:p>
    <w:p>
      <w:pPr>
        <w:spacing w:line="360" w:lineRule="auto"/>
        <w:ind w:firstLine="600" w:firstLineChars="200"/>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咨询人指定的送达接收人：</w:t>
      </w:r>
      <w:r>
        <w:rPr>
          <w:rFonts w:hint="eastAsia" w:ascii="仿宋" w:hAnsi="仿宋" w:eastAsia="仿宋" w:cs="仿宋"/>
          <w:color w:val="auto"/>
          <w:sz w:val="30"/>
          <w:szCs w:val="30"/>
          <w:highlight w:val="none"/>
          <w:u w:val="single"/>
          <w:lang w:val="en-US" w:eastAsia="zh-CN"/>
        </w:rPr>
        <w:t xml:space="preserve">       </w:t>
      </w:r>
      <w:r>
        <w:rPr>
          <w:rFonts w:hint="eastAsia" w:ascii="仿宋" w:hAnsi="仿宋" w:eastAsia="仿宋" w:cs="仿宋"/>
          <w:color w:val="auto"/>
          <w:sz w:val="30"/>
          <w:szCs w:val="30"/>
          <w:highlight w:val="none"/>
        </w:rPr>
        <w:t>，送达地点：</w:t>
      </w:r>
      <w:r>
        <w:rPr>
          <w:rFonts w:hint="eastAsia" w:ascii="仿宋" w:hAnsi="仿宋" w:eastAsia="仿宋" w:cs="仿宋"/>
          <w:color w:val="auto"/>
          <w:sz w:val="30"/>
          <w:szCs w:val="30"/>
          <w:highlight w:val="none"/>
          <w:u w:val="single"/>
          <w:lang w:val="en-US" w:eastAsia="zh-CN"/>
        </w:rPr>
        <w:t xml:space="preserve">                            </w:t>
      </w:r>
      <w:r>
        <w:rPr>
          <w:rFonts w:hint="eastAsia" w:ascii="仿宋" w:hAnsi="仿宋" w:eastAsia="仿宋" w:cs="仿宋"/>
          <w:color w:val="auto"/>
          <w:sz w:val="30"/>
          <w:szCs w:val="30"/>
          <w:highlight w:val="none"/>
        </w:rPr>
        <w:t>，电子邮箱：</w:t>
      </w:r>
      <w:r>
        <w:rPr>
          <w:rFonts w:hint="eastAsia" w:ascii="仿宋" w:hAnsi="仿宋" w:eastAsia="仿宋" w:cs="仿宋"/>
          <w:color w:val="auto"/>
          <w:sz w:val="30"/>
          <w:szCs w:val="30"/>
          <w:highlight w:val="none"/>
          <w:u w:val="single"/>
        </w:rPr>
        <w:t xml:space="preserve"> </w:t>
      </w:r>
      <w:r>
        <w:rPr>
          <w:rFonts w:hint="eastAsia" w:ascii="仿宋" w:hAnsi="仿宋" w:eastAsia="仿宋" w:cs="仿宋"/>
          <w:color w:val="auto"/>
          <w:sz w:val="30"/>
          <w:szCs w:val="30"/>
          <w:highlight w:val="none"/>
          <w:u w:val="single"/>
          <w:lang w:val="en-US" w:eastAsia="zh-CN"/>
        </w:rPr>
        <w:t xml:space="preserve">          </w:t>
      </w:r>
      <w:r>
        <w:rPr>
          <w:rFonts w:hint="eastAsia" w:ascii="仿宋" w:hAnsi="仿宋" w:eastAsia="仿宋" w:cs="仿宋"/>
          <w:color w:val="auto"/>
          <w:sz w:val="30"/>
          <w:szCs w:val="30"/>
          <w:highlight w:val="none"/>
          <w:u w:val="single"/>
        </w:rPr>
        <w:t xml:space="preserve"> </w:t>
      </w:r>
      <w:r>
        <w:rPr>
          <w:rFonts w:hint="eastAsia" w:ascii="仿宋" w:hAnsi="仿宋" w:eastAsia="仿宋" w:cs="仿宋"/>
          <w:color w:val="auto"/>
          <w:sz w:val="30"/>
          <w:szCs w:val="30"/>
          <w:highlight w:val="none"/>
        </w:rPr>
        <w:t>。</w:t>
      </w:r>
    </w:p>
    <w:p>
      <w:pPr>
        <w:spacing w:line="360" w:lineRule="auto"/>
        <w:ind w:firstLine="600" w:firstLineChars="200"/>
        <w:rPr>
          <w:rFonts w:ascii="仿宋" w:hAnsi="仿宋" w:eastAsia="仿宋" w:cs="仿宋"/>
          <w:sz w:val="30"/>
          <w:szCs w:val="30"/>
          <w:u w:val="single"/>
        </w:rPr>
      </w:pPr>
      <w:r>
        <w:rPr>
          <w:rFonts w:hint="eastAsia" w:ascii="仿宋" w:hAnsi="仿宋" w:eastAsia="仿宋" w:cs="仿宋"/>
          <w:sz w:val="30"/>
          <w:szCs w:val="30"/>
        </w:rPr>
        <w:t>8.5知识产权</w:t>
      </w:r>
    </w:p>
    <w:p>
      <w:pPr>
        <w:spacing w:line="360" w:lineRule="auto"/>
        <w:ind w:firstLine="600" w:firstLineChars="200"/>
        <w:rPr>
          <w:rFonts w:ascii="仿宋" w:hAnsi="仿宋" w:eastAsia="仿宋" w:cs="仿宋"/>
          <w:sz w:val="30"/>
          <w:szCs w:val="30"/>
        </w:rPr>
      </w:pPr>
      <w:r>
        <w:rPr>
          <w:rFonts w:hint="eastAsia" w:ascii="仿宋" w:hAnsi="仿宋" w:eastAsia="仿宋" w:cs="仿宋"/>
          <w:sz w:val="30"/>
          <w:szCs w:val="30"/>
        </w:rPr>
        <w:t>委托人提供给咨询人的图纸、委托人为实施工程自行编制或委托编制的技术规范以及反映委托人要求的或其他类似性质文件的著作权属于</w:t>
      </w:r>
      <w:r>
        <w:rPr>
          <w:rFonts w:hint="eastAsia" w:ascii="仿宋" w:hAnsi="仿宋" w:eastAsia="仿宋" w:cs="仿宋"/>
          <w:sz w:val="30"/>
          <w:szCs w:val="30"/>
          <w:u w:val="single"/>
        </w:rPr>
        <w:t>委托人</w:t>
      </w:r>
      <w:r>
        <w:rPr>
          <w:rFonts w:hint="eastAsia" w:ascii="仿宋" w:hAnsi="仿宋" w:eastAsia="仿宋" w:cs="仿宋"/>
          <w:sz w:val="30"/>
          <w:szCs w:val="30"/>
        </w:rPr>
        <w:t xml:space="preserve">。 </w:t>
      </w:r>
    </w:p>
    <w:p>
      <w:pPr>
        <w:spacing w:line="360" w:lineRule="auto"/>
        <w:ind w:firstLine="600" w:firstLineChars="200"/>
        <w:rPr>
          <w:rFonts w:ascii="仿宋" w:hAnsi="仿宋" w:eastAsia="仿宋" w:cs="仿宋"/>
          <w:sz w:val="30"/>
          <w:szCs w:val="30"/>
        </w:rPr>
      </w:pPr>
      <w:r>
        <w:rPr>
          <w:rFonts w:hint="eastAsia" w:ascii="仿宋" w:hAnsi="仿宋" w:eastAsia="仿宋" w:cs="仿宋"/>
          <w:sz w:val="30"/>
          <w:szCs w:val="30"/>
        </w:rPr>
        <w:t>咨询人为履行本合同约定而编制的成果文件，其著作权属于</w:t>
      </w:r>
      <w:r>
        <w:rPr>
          <w:rFonts w:hint="eastAsia" w:ascii="仿宋" w:hAnsi="仿宋" w:eastAsia="仿宋" w:cs="仿宋"/>
          <w:sz w:val="30"/>
          <w:szCs w:val="30"/>
          <w:u w:val="single"/>
        </w:rPr>
        <w:t xml:space="preserve"> 委托人 </w:t>
      </w:r>
      <w:r>
        <w:rPr>
          <w:rFonts w:hint="eastAsia" w:ascii="仿宋" w:hAnsi="仿宋" w:eastAsia="仿宋" w:cs="仿宋"/>
          <w:sz w:val="30"/>
          <w:szCs w:val="30"/>
        </w:rPr>
        <w:t>。</w:t>
      </w:r>
    </w:p>
    <w:p>
      <w:pPr>
        <w:spacing w:line="360" w:lineRule="auto"/>
        <w:ind w:firstLine="600" w:firstLineChars="200"/>
        <w:rPr>
          <w:rFonts w:ascii="仿宋" w:hAnsi="仿宋" w:eastAsia="仿宋" w:cs="仿宋"/>
          <w:sz w:val="30"/>
          <w:szCs w:val="30"/>
        </w:rPr>
      </w:pPr>
      <w:r>
        <w:rPr>
          <w:rFonts w:hint="eastAsia" w:ascii="仿宋" w:hAnsi="仿宋" w:eastAsia="仿宋" w:cs="仿宋"/>
          <w:sz w:val="30"/>
          <w:szCs w:val="30"/>
        </w:rPr>
        <w:t>双方将履行本合同形成的有关成果文件用于企业宣传、申报奖项以及接受上级主管部门的检查须遵守以下约定：</w:t>
      </w:r>
      <w:r>
        <w:rPr>
          <w:rFonts w:hint="eastAsia" w:ascii="仿宋" w:hAnsi="仿宋" w:eastAsia="仿宋" w:cs="仿宋"/>
          <w:sz w:val="30"/>
          <w:szCs w:val="30"/>
          <w:u w:val="single"/>
        </w:rPr>
        <w:t>咨询人将履行本合同形成的有关成果文件用于企业宣传、申报奖项以接受上级主管部门的检查应经过委托人同意</w:t>
      </w:r>
      <w:r>
        <w:rPr>
          <w:rFonts w:hint="eastAsia" w:ascii="仿宋" w:hAnsi="仿宋" w:eastAsia="仿宋" w:cs="仿宋"/>
          <w:sz w:val="30"/>
          <w:szCs w:val="30"/>
        </w:rPr>
        <w:t>。</w:t>
      </w:r>
      <w:r>
        <w:rPr>
          <w:rFonts w:hint="eastAsia" w:ascii="仿宋" w:hAnsi="仿宋" w:eastAsia="仿宋" w:cs="仿宋"/>
          <w:sz w:val="30"/>
          <w:szCs w:val="30"/>
        </w:rPr>
        <w:tab/>
      </w:r>
    </w:p>
    <w:p>
      <w:pPr>
        <w:spacing w:line="360" w:lineRule="auto"/>
        <w:ind w:firstLine="600" w:firstLineChars="200"/>
        <w:rPr>
          <w:rFonts w:ascii="仿宋" w:hAnsi="仿宋" w:eastAsia="仿宋" w:cs="仿宋"/>
          <w:sz w:val="30"/>
          <w:szCs w:val="30"/>
        </w:rPr>
      </w:pPr>
      <w:r>
        <w:rPr>
          <w:rFonts w:hint="eastAsia" w:ascii="仿宋" w:hAnsi="仿宋" w:eastAsia="仿宋" w:cs="仿宋"/>
          <w:sz w:val="30"/>
          <w:szCs w:val="30"/>
        </w:rPr>
        <w:t>9.补充条款</w:t>
      </w:r>
    </w:p>
    <w:p>
      <w:pPr>
        <w:spacing w:line="360" w:lineRule="auto"/>
        <w:ind w:firstLine="600" w:firstLineChars="200"/>
        <w:rPr>
          <w:rFonts w:ascii="仿宋" w:hAnsi="仿宋" w:eastAsia="仿宋" w:cs="仿宋"/>
          <w:sz w:val="30"/>
          <w:szCs w:val="30"/>
        </w:rPr>
      </w:pPr>
      <w:r>
        <w:rPr>
          <w:rFonts w:hint="eastAsia" w:ascii="仿宋" w:hAnsi="仿宋" w:eastAsia="仿宋" w:cs="仿宋"/>
          <w:sz w:val="30"/>
          <w:szCs w:val="30"/>
          <w:u w:val="single"/>
        </w:rPr>
        <w:t xml:space="preserve">       /      </w:t>
      </w:r>
      <w:r>
        <w:rPr>
          <w:rFonts w:hint="eastAsia" w:ascii="仿宋" w:hAnsi="仿宋" w:eastAsia="仿宋" w:cs="仿宋"/>
          <w:sz w:val="30"/>
          <w:szCs w:val="30"/>
        </w:rPr>
        <w:t xml:space="preserve"> 。</w:t>
      </w:r>
    </w:p>
    <w:p>
      <w:pPr>
        <w:widowControl/>
        <w:jc w:val="center"/>
        <w:rPr>
          <w:rFonts w:ascii="仿宋" w:hAnsi="仿宋" w:eastAsia="仿宋"/>
          <w:b/>
          <w:sz w:val="30"/>
          <w:szCs w:val="30"/>
        </w:rPr>
      </w:pPr>
    </w:p>
    <w:p>
      <w:pPr>
        <w:widowControl/>
        <w:jc w:val="center"/>
        <w:rPr>
          <w:rFonts w:ascii="仿宋" w:hAnsi="仿宋" w:eastAsia="仿宋"/>
          <w:b/>
          <w:sz w:val="30"/>
          <w:szCs w:val="30"/>
        </w:rPr>
      </w:pPr>
    </w:p>
    <w:p>
      <w:pPr>
        <w:widowControl/>
        <w:jc w:val="center"/>
        <w:rPr>
          <w:rFonts w:ascii="仿宋" w:hAnsi="仿宋" w:eastAsia="仿宋"/>
          <w:b/>
          <w:sz w:val="30"/>
          <w:szCs w:val="30"/>
        </w:rPr>
      </w:pPr>
    </w:p>
    <w:p>
      <w:pPr>
        <w:widowControl/>
        <w:jc w:val="center"/>
        <w:rPr>
          <w:rFonts w:ascii="仿宋" w:hAnsi="仿宋" w:eastAsia="仿宋"/>
          <w:b/>
          <w:sz w:val="30"/>
          <w:szCs w:val="30"/>
        </w:rPr>
      </w:pPr>
    </w:p>
    <w:p>
      <w:pPr>
        <w:widowControl/>
        <w:jc w:val="center"/>
        <w:rPr>
          <w:rFonts w:ascii="仿宋" w:hAnsi="仿宋" w:eastAsia="仿宋"/>
          <w:b/>
          <w:sz w:val="30"/>
          <w:szCs w:val="30"/>
        </w:rPr>
      </w:pPr>
    </w:p>
    <w:p>
      <w:pPr>
        <w:widowControl/>
        <w:jc w:val="center"/>
        <w:rPr>
          <w:rFonts w:ascii="仿宋" w:hAnsi="仿宋" w:eastAsia="仿宋"/>
          <w:b/>
          <w:sz w:val="30"/>
          <w:szCs w:val="30"/>
        </w:rPr>
      </w:pPr>
    </w:p>
    <w:p/>
    <w:p>
      <w:pPr>
        <w:pStyle w:val="5"/>
        <w:pageBreakBefore w:val="0"/>
        <w:widowControl w:val="0"/>
        <w:kinsoku/>
        <w:wordWrap/>
        <w:overflowPunct/>
        <w:topLinePunct w:val="0"/>
        <w:bidi w:val="0"/>
        <w:spacing w:before="0" w:after="0" w:line="360" w:lineRule="auto"/>
        <w:textAlignment w:val="auto"/>
        <w:rPr>
          <w:color w:val="auto"/>
        </w:rPr>
      </w:pPr>
    </w:p>
    <w:sectPr>
      <w:headerReference r:id="rId9" w:type="default"/>
      <w:footerReference r:id="rId10" w:type="default"/>
      <w:pgSz w:w="11906" w:h="16838"/>
      <w:pgMar w:top="2098" w:right="1474" w:bottom="1440"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华文楷体">
    <w:panose1 w:val="02010600040101010101"/>
    <w:charset w:val="86"/>
    <w:family w:val="auto"/>
    <w:pitch w:val="default"/>
    <w:sig w:usb0="00000287" w:usb1="080F0000" w:usb2="00000000" w:usb3="00000000" w:csb0="0004009F" w:csb1="DFD70000"/>
  </w:font>
  <w:font w:name="新宋体">
    <w:panose1 w:val="02010609030101010101"/>
    <w:charset w:val="86"/>
    <w:family w:val="modern"/>
    <w:pitch w:val="default"/>
    <w:sig w:usb0="0000028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sz w:val="24"/>
                              <w:szCs w:val="24"/>
                            </w:rPr>
                            <w:t>2</w:t>
                          </w:r>
                          <w:r>
                            <w:rPr>
                              <w:sz w:val="24"/>
                              <w:szCs w:val="24"/>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11"/>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sz w:val="24"/>
                        <w:szCs w:val="24"/>
                      </w:rPr>
                      <w:t>2</w:t>
                    </w:r>
                    <w:r>
                      <w:rPr>
                        <w:sz w:val="24"/>
                        <w:szCs w:val="24"/>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sz w:val="18"/>
      </w:rP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fldChar w:fldCharType="begin"/>
                          </w:r>
                          <w:r>
                            <w:instrText xml:space="preserve"> PAGE  \* MERGEFORMAT </w:instrText>
                          </w:r>
                          <w:r>
                            <w:fldChar w:fldCharType="separate"/>
                          </w:r>
                          <w:r>
                            <w:t>- 1 -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11"/>
                    </w:pPr>
                    <w:r>
                      <w:fldChar w:fldCharType="begin"/>
                    </w:r>
                    <w:r>
                      <w:instrText xml:space="preserve"> PAGE  \* MERGEFORMAT </w:instrText>
                    </w:r>
                    <w:r>
                      <w:fldChar w:fldCharType="separate"/>
                    </w:r>
                    <w:r>
                      <w:t>- 1 -</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fldChar w:fldCharType="begin"/>
                          </w:r>
                          <w:r>
                            <w:instrText xml:space="preserve"> PAGE  \* MERGEFORMAT </w:instrText>
                          </w:r>
                          <w:r>
                            <w:fldChar w:fldCharType="separate"/>
                          </w:r>
                          <w:r>
                            <w:t>- 6 -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11"/>
                    </w:pPr>
                    <w:r>
                      <w:fldChar w:fldCharType="begin"/>
                    </w:r>
                    <w:r>
                      <w:instrText xml:space="preserve"> PAGE  \* MERGEFORMAT </w:instrText>
                    </w:r>
                    <w:r>
                      <w:fldChar w:fldCharType="separate"/>
                    </w:r>
                    <w:r>
                      <w:t>- 6 -</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wordWrap w:val="0"/>
      <w:jc w:val="right"/>
      <w:rPr>
        <w:color w:val="FF0000"/>
      </w:rPr>
    </w:pPr>
    <w:r>
      <w:rPr>
        <w:rFonts w:hint="eastAsia" w:ascii="Arial" w:hAnsi="Arial" w:cs="Arial"/>
        <w:color w:val="FF0000"/>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95060D3"/>
    <w:multiLevelType w:val="multilevel"/>
    <w:tmpl w:val="395060D3"/>
    <w:lvl w:ilvl="0" w:tentative="0">
      <w:start w:val="1"/>
      <w:numFmt w:val="bullet"/>
      <w:pStyle w:val="21"/>
      <w:lvlText w:val=""/>
      <w:lvlJc w:val="left"/>
      <w:pPr>
        <w:tabs>
          <w:tab w:val="left" w:pos="562"/>
        </w:tabs>
        <w:ind w:left="562" w:hanging="420"/>
      </w:pPr>
      <w:rPr>
        <w:rFonts w:hint="default" w:ascii="Wingdings" w:hAnsi="Wingdings"/>
      </w:rPr>
    </w:lvl>
    <w:lvl w:ilvl="1" w:tentative="0">
      <w:start w:val="1"/>
      <w:numFmt w:val="bullet"/>
      <w:lvlText w:val=""/>
      <w:lvlJc w:val="left"/>
      <w:pPr>
        <w:tabs>
          <w:tab w:val="left" w:pos="982"/>
        </w:tabs>
        <w:ind w:left="982" w:hanging="420"/>
      </w:pPr>
      <w:rPr>
        <w:rFonts w:hint="default" w:ascii="Wingdings" w:hAnsi="Wingdings"/>
      </w:rPr>
    </w:lvl>
    <w:lvl w:ilvl="2" w:tentative="0">
      <w:start w:val="1"/>
      <w:numFmt w:val="bullet"/>
      <w:lvlText w:val=""/>
      <w:lvlJc w:val="left"/>
      <w:pPr>
        <w:tabs>
          <w:tab w:val="left" w:pos="1402"/>
        </w:tabs>
        <w:ind w:left="1402" w:hanging="420"/>
      </w:pPr>
      <w:rPr>
        <w:rFonts w:hint="default" w:ascii="Wingdings" w:hAnsi="Wingdings"/>
      </w:rPr>
    </w:lvl>
    <w:lvl w:ilvl="3" w:tentative="0">
      <w:start w:val="1"/>
      <w:numFmt w:val="bullet"/>
      <w:lvlText w:val=""/>
      <w:lvlJc w:val="left"/>
      <w:pPr>
        <w:tabs>
          <w:tab w:val="left" w:pos="1822"/>
        </w:tabs>
        <w:ind w:left="1822" w:hanging="420"/>
      </w:pPr>
      <w:rPr>
        <w:rFonts w:hint="default" w:ascii="Wingdings" w:hAnsi="Wingdings"/>
      </w:rPr>
    </w:lvl>
    <w:lvl w:ilvl="4" w:tentative="0">
      <w:start w:val="1"/>
      <w:numFmt w:val="bullet"/>
      <w:lvlText w:val=""/>
      <w:lvlJc w:val="left"/>
      <w:pPr>
        <w:tabs>
          <w:tab w:val="left" w:pos="2242"/>
        </w:tabs>
        <w:ind w:left="2242" w:hanging="420"/>
      </w:pPr>
      <w:rPr>
        <w:rFonts w:hint="default" w:ascii="Wingdings" w:hAnsi="Wingdings"/>
      </w:rPr>
    </w:lvl>
    <w:lvl w:ilvl="5" w:tentative="0">
      <w:start w:val="1"/>
      <w:numFmt w:val="bullet"/>
      <w:lvlText w:val=""/>
      <w:lvlJc w:val="left"/>
      <w:pPr>
        <w:tabs>
          <w:tab w:val="left" w:pos="2662"/>
        </w:tabs>
        <w:ind w:left="2662" w:hanging="420"/>
      </w:pPr>
      <w:rPr>
        <w:rFonts w:hint="default" w:ascii="Wingdings" w:hAnsi="Wingdings"/>
      </w:rPr>
    </w:lvl>
    <w:lvl w:ilvl="6" w:tentative="0">
      <w:start w:val="1"/>
      <w:numFmt w:val="bullet"/>
      <w:lvlText w:val=""/>
      <w:lvlJc w:val="left"/>
      <w:pPr>
        <w:tabs>
          <w:tab w:val="left" w:pos="3082"/>
        </w:tabs>
        <w:ind w:left="3082" w:hanging="420"/>
      </w:pPr>
      <w:rPr>
        <w:rFonts w:hint="default" w:ascii="Wingdings" w:hAnsi="Wingdings"/>
      </w:rPr>
    </w:lvl>
    <w:lvl w:ilvl="7" w:tentative="0">
      <w:start w:val="1"/>
      <w:numFmt w:val="bullet"/>
      <w:lvlText w:val=""/>
      <w:lvlJc w:val="left"/>
      <w:pPr>
        <w:tabs>
          <w:tab w:val="left" w:pos="3502"/>
        </w:tabs>
        <w:ind w:left="3502" w:hanging="420"/>
      </w:pPr>
      <w:rPr>
        <w:rFonts w:hint="default" w:ascii="Wingdings" w:hAnsi="Wingdings"/>
      </w:rPr>
    </w:lvl>
    <w:lvl w:ilvl="8" w:tentative="0">
      <w:start w:val="1"/>
      <w:numFmt w:val="bullet"/>
      <w:lvlText w:val=""/>
      <w:lvlJc w:val="left"/>
      <w:pPr>
        <w:tabs>
          <w:tab w:val="left" w:pos="3922"/>
        </w:tabs>
        <w:ind w:left="3922"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Q0NTFhNzdjYzZiOTE3MjhhZTJjYmE0ODcwMDU4NWMifQ=="/>
  </w:docVars>
  <w:rsids>
    <w:rsidRoot w:val="449A4293"/>
    <w:rsid w:val="02205596"/>
    <w:rsid w:val="02F10B97"/>
    <w:rsid w:val="060A0D89"/>
    <w:rsid w:val="08A87882"/>
    <w:rsid w:val="08FA11EC"/>
    <w:rsid w:val="0A0039D2"/>
    <w:rsid w:val="0B960FCD"/>
    <w:rsid w:val="0D3A63F7"/>
    <w:rsid w:val="18891FE1"/>
    <w:rsid w:val="19566367"/>
    <w:rsid w:val="1C38330A"/>
    <w:rsid w:val="1DBB0E8E"/>
    <w:rsid w:val="23D54B96"/>
    <w:rsid w:val="247456DA"/>
    <w:rsid w:val="24E17A86"/>
    <w:rsid w:val="272D7341"/>
    <w:rsid w:val="27351B63"/>
    <w:rsid w:val="28165AD2"/>
    <w:rsid w:val="2A3534A0"/>
    <w:rsid w:val="2AB640A6"/>
    <w:rsid w:val="2B734B76"/>
    <w:rsid w:val="2EF478D8"/>
    <w:rsid w:val="313D4812"/>
    <w:rsid w:val="31B80F39"/>
    <w:rsid w:val="33076255"/>
    <w:rsid w:val="35CF2A63"/>
    <w:rsid w:val="37A8202C"/>
    <w:rsid w:val="39373A6B"/>
    <w:rsid w:val="39DA2AD2"/>
    <w:rsid w:val="3B822B94"/>
    <w:rsid w:val="3B877806"/>
    <w:rsid w:val="3D5A2F60"/>
    <w:rsid w:val="40AE62ED"/>
    <w:rsid w:val="40E2333D"/>
    <w:rsid w:val="423B14F2"/>
    <w:rsid w:val="449A4293"/>
    <w:rsid w:val="45BE79BD"/>
    <w:rsid w:val="476F06B0"/>
    <w:rsid w:val="48B545A9"/>
    <w:rsid w:val="4E966546"/>
    <w:rsid w:val="4F593BCB"/>
    <w:rsid w:val="51117742"/>
    <w:rsid w:val="51153D0B"/>
    <w:rsid w:val="51D15E07"/>
    <w:rsid w:val="54A72193"/>
    <w:rsid w:val="55AA5484"/>
    <w:rsid w:val="56037320"/>
    <w:rsid w:val="560E57D9"/>
    <w:rsid w:val="5BB366B8"/>
    <w:rsid w:val="5D400BBD"/>
    <w:rsid w:val="5FDB3297"/>
    <w:rsid w:val="60365B77"/>
    <w:rsid w:val="60E83CF6"/>
    <w:rsid w:val="665705F5"/>
    <w:rsid w:val="68777191"/>
    <w:rsid w:val="68D128E1"/>
    <w:rsid w:val="6A325601"/>
    <w:rsid w:val="6A4315BC"/>
    <w:rsid w:val="6F2A1E3D"/>
    <w:rsid w:val="6F4B0081"/>
    <w:rsid w:val="719266D8"/>
    <w:rsid w:val="72A54F65"/>
    <w:rsid w:val="7B9D19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name="toc 2"/>
    <w:lsdException w:unhideWhenUsed="0" w:uiPriority="0" w:semiHidden="0" w:name="toc 3"/>
    <w:lsdException w:unhideWhenUsed="0" w:uiPriority="0" w:semiHidden="0" w:name="toc 4"/>
    <w:lsdException w:qFormat="1" w:unhideWhenUsed="0" w:uiPriority="39"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qFormat="1"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3"/>
    <w:basedOn w:val="1"/>
    <w:next w:val="1"/>
    <w:qFormat/>
    <w:uiPriority w:val="0"/>
    <w:pPr>
      <w:keepNext/>
      <w:keepLines/>
      <w:spacing w:line="413" w:lineRule="auto"/>
      <w:jc w:val="left"/>
      <w:outlineLvl w:val="2"/>
    </w:pPr>
    <w:rPr>
      <w:b/>
      <w:sz w:val="24"/>
    </w:rPr>
  </w:style>
  <w:style w:type="paragraph" w:styleId="5">
    <w:name w:val="heading 4"/>
    <w:basedOn w:val="1"/>
    <w:next w:val="1"/>
    <w:qFormat/>
    <w:uiPriority w:val="0"/>
    <w:pPr>
      <w:keepNext/>
      <w:keepLines/>
      <w:spacing w:before="280" w:after="290" w:line="376" w:lineRule="auto"/>
      <w:outlineLvl w:val="3"/>
    </w:pPr>
    <w:rPr>
      <w:rFonts w:ascii="宋体" w:hAnsi="Arial" w:eastAsia="黑体"/>
      <w:b/>
      <w:sz w:val="24"/>
    </w:rPr>
  </w:style>
  <w:style w:type="paragraph" w:styleId="6">
    <w:name w:val="heading 5"/>
    <w:basedOn w:val="1"/>
    <w:next w:val="1"/>
    <w:qFormat/>
    <w:uiPriority w:val="0"/>
    <w:pPr>
      <w:keepNext/>
      <w:keepLines/>
      <w:spacing w:before="280" w:beforeLines="0" w:after="290" w:afterLines="0" w:line="372" w:lineRule="auto"/>
      <w:outlineLvl w:val="4"/>
    </w:pPr>
    <w:rPr>
      <w:b/>
      <w:bCs/>
      <w:kern w:val="2"/>
      <w:sz w:val="28"/>
      <w:szCs w:val="28"/>
    </w:rPr>
  </w:style>
  <w:style w:type="character" w:default="1" w:styleId="15">
    <w:name w:val="Default Paragraph Font"/>
    <w:semiHidden/>
    <w:qFormat/>
    <w:uiPriority w:val="0"/>
  </w:style>
  <w:style w:type="table" w:default="1" w:styleId="14">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99"/>
    <w:pPr>
      <w:jc w:val="center"/>
    </w:pPr>
    <w:rPr>
      <w:sz w:val="52"/>
    </w:rPr>
  </w:style>
  <w:style w:type="paragraph" w:styleId="3">
    <w:name w:val="toc 2"/>
    <w:basedOn w:val="1"/>
    <w:next w:val="1"/>
    <w:semiHidden/>
    <w:qFormat/>
    <w:uiPriority w:val="0"/>
    <w:pPr>
      <w:ind w:left="210"/>
      <w:jc w:val="left"/>
    </w:pPr>
    <w:rPr>
      <w:rFonts w:ascii="Times New Roman" w:hAnsi="Times New Roman"/>
      <w:smallCaps/>
      <w:sz w:val="20"/>
    </w:rPr>
  </w:style>
  <w:style w:type="paragraph" w:styleId="7">
    <w:name w:val="Body Text Indent"/>
    <w:basedOn w:val="1"/>
    <w:unhideWhenUsed/>
    <w:qFormat/>
    <w:uiPriority w:val="0"/>
    <w:pPr>
      <w:ind w:firstLine="640" w:firstLineChars="200"/>
    </w:pPr>
    <w:rPr>
      <w:kern w:val="0"/>
      <w:sz w:val="32"/>
    </w:rPr>
  </w:style>
  <w:style w:type="paragraph" w:styleId="8">
    <w:name w:val="toc 5"/>
    <w:basedOn w:val="1"/>
    <w:next w:val="1"/>
    <w:qFormat/>
    <w:uiPriority w:val="39"/>
    <w:pPr>
      <w:ind w:left="840"/>
      <w:jc w:val="left"/>
    </w:pPr>
    <w:rPr>
      <w:sz w:val="18"/>
      <w:szCs w:val="18"/>
    </w:rPr>
  </w:style>
  <w:style w:type="paragraph" w:styleId="9">
    <w:name w:val="Plain Text"/>
    <w:basedOn w:val="1"/>
    <w:qFormat/>
    <w:uiPriority w:val="0"/>
    <w:rPr>
      <w:rFonts w:ascii="宋体" w:hAnsi="Courier New"/>
      <w:szCs w:val="20"/>
    </w:rPr>
  </w:style>
  <w:style w:type="paragraph" w:styleId="10">
    <w:name w:val="Body Text Indent 2"/>
    <w:basedOn w:val="1"/>
    <w:qFormat/>
    <w:uiPriority w:val="0"/>
    <w:pPr>
      <w:spacing w:after="120" w:afterLines="0" w:line="480" w:lineRule="auto"/>
      <w:ind w:left="420" w:leftChars="200"/>
    </w:pPr>
    <w:rPr>
      <w:rFonts w:ascii="Times New Roman" w:hAnsi="Times New Roman"/>
      <w:sz w:val="24"/>
      <w:szCs w:val="24"/>
    </w:rPr>
  </w:style>
  <w:style w:type="paragraph" w:styleId="11">
    <w:name w:val="footer"/>
    <w:basedOn w:val="1"/>
    <w:qFormat/>
    <w:uiPriority w:val="0"/>
    <w:pPr>
      <w:tabs>
        <w:tab w:val="center" w:pos="4153"/>
        <w:tab w:val="right" w:pos="8306"/>
      </w:tabs>
      <w:snapToGrid w:val="0"/>
      <w:jc w:val="left"/>
    </w:pPr>
    <w:rPr>
      <w:rFonts w:ascii="宋体" w:hAnsi="Courier New"/>
      <w:sz w:val="18"/>
      <w:szCs w:val="20"/>
    </w:rPr>
  </w:style>
  <w:style w:type="paragraph" w:styleId="12">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3">
    <w:name w:val="Normal (Web)"/>
    <w:basedOn w:val="1"/>
    <w:qFormat/>
    <w:uiPriority w:val="0"/>
    <w:pPr>
      <w:widowControl/>
      <w:spacing w:before="100" w:beforeAutospacing="1" w:after="100" w:afterAutospacing="1"/>
      <w:jc w:val="left"/>
    </w:pPr>
    <w:rPr>
      <w:rFonts w:ascii="宋体" w:hAnsi="宋体"/>
      <w:kern w:val="0"/>
      <w:sz w:val="24"/>
      <w:szCs w:val="20"/>
    </w:rPr>
  </w:style>
  <w:style w:type="character" w:styleId="16">
    <w:name w:val="Strong"/>
    <w:basedOn w:val="15"/>
    <w:qFormat/>
    <w:uiPriority w:val="0"/>
    <w:rPr>
      <w:b/>
    </w:rPr>
  </w:style>
  <w:style w:type="character" w:styleId="17">
    <w:name w:val="page number"/>
    <w:basedOn w:val="15"/>
    <w:qFormat/>
    <w:uiPriority w:val="0"/>
    <w:rPr>
      <w:rFonts w:ascii="Times New Roman" w:hAnsi="Times New Roman" w:eastAsia="宋体" w:cs="Times New Roman"/>
    </w:rPr>
  </w:style>
  <w:style w:type="character" w:styleId="18">
    <w:name w:val="Hyperlink"/>
    <w:qFormat/>
    <w:uiPriority w:val="99"/>
    <w:rPr>
      <w:color w:val="000000"/>
      <w:u w:val="none"/>
    </w:rPr>
  </w:style>
  <w:style w:type="character" w:styleId="19">
    <w:name w:val="annotation reference"/>
    <w:qFormat/>
    <w:uiPriority w:val="0"/>
    <w:rPr>
      <w:rFonts w:cs="Times New Roman"/>
      <w:sz w:val="21"/>
      <w:szCs w:val="21"/>
    </w:rPr>
  </w:style>
  <w:style w:type="paragraph" w:customStyle="1" w:styleId="20">
    <w:name w:val="Fließtext"/>
    <w:basedOn w:val="1"/>
    <w:qFormat/>
    <w:uiPriority w:val="99"/>
    <w:pPr>
      <w:overflowPunct w:val="0"/>
      <w:autoSpaceDE w:val="0"/>
      <w:autoSpaceDN w:val="0"/>
      <w:adjustRightInd w:val="0"/>
      <w:textAlignment w:val="baseline"/>
    </w:pPr>
    <w:rPr>
      <w:kern w:val="28"/>
      <w:szCs w:val="20"/>
    </w:rPr>
  </w:style>
  <w:style w:type="paragraph" w:customStyle="1" w:styleId="21">
    <w:name w:val="正文1"/>
    <w:basedOn w:val="1"/>
    <w:qFormat/>
    <w:uiPriority w:val="0"/>
    <w:pPr>
      <w:numPr>
        <w:ilvl w:val="0"/>
        <w:numId w:val="1"/>
      </w:numPr>
      <w:tabs>
        <w:tab w:val="left" w:pos="1800"/>
      </w:tabs>
      <w:spacing w:line="360" w:lineRule="auto"/>
    </w:pPr>
    <w:rPr>
      <w:rFonts w:ascii="宋体" w:hAnsi="宋体" w:cs="Arial"/>
      <w:szCs w:val="21"/>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16</Pages>
  <Words>4772</Words>
  <Characters>5090</Characters>
  <Lines>0</Lines>
  <Paragraphs>0</Paragraphs>
  <TotalTime>20</TotalTime>
  <ScaleCrop>false</ScaleCrop>
  <LinksUpToDate>false</LinksUpToDate>
  <CharactersWithSpaces>5533</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2021-07-23T02:26:00Z</dcterms:created>
  <dc:creator>川爺</dc:creator>
  <cp:lastModifiedBy>河池市城投公司</cp:lastModifiedBy>
  <cp:lastPrinted>2022-06-22T09:44:00Z</cp:lastPrinted>
  <dcterms:modified xsi:type="dcterms:W3CDTF">2022-06-22T09:50:34Z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CB34D3D35E5D4BF1AC49B26469AF1398</vt:lpwstr>
  </property>
</Properties>
</file>