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eastAsia" w:ascii="仿宋_GB2312" w:hAnsi="仿宋" w:eastAsia="仿宋_GB2312" w:cs="仿宋"/>
          <w:bCs/>
          <w:color w:val="auto"/>
          <w:sz w:val="32"/>
          <w:szCs w:val="32"/>
          <w:highlight w:val="none"/>
          <w:lang w:val="en-US" w:eastAsia="zh-CN"/>
        </w:rPr>
      </w:pPr>
    </w:p>
    <w:p>
      <w:pPr>
        <w:numPr>
          <w:ilvl w:val="0"/>
          <w:numId w:val="0"/>
        </w:numPr>
        <w:spacing w:line="360" w:lineRule="auto"/>
        <w:jc w:val="left"/>
        <w:rPr>
          <w:rFonts w:hint="default" w:ascii="仿宋_GB2312" w:hAnsi="仿宋" w:eastAsia="仿宋_GB2312" w:cs="仿宋"/>
          <w:bCs/>
          <w:color w:val="auto"/>
          <w:sz w:val="32"/>
          <w:szCs w:val="32"/>
          <w:highlight w:val="none"/>
          <w:lang w:val="en-US" w:eastAsia="zh-CN"/>
        </w:rPr>
      </w:pPr>
      <w:r>
        <w:rPr>
          <w:rFonts w:hint="eastAsia" w:ascii="仿宋_GB2312" w:hAnsi="仿宋" w:eastAsia="仿宋_GB2312" w:cs="仿宋"/>
          <w:bCs/>
          <w:color w:val="auto"/>
          <w:sz w:val="32"/>
          <w:szCs w:val="32"/>
          <w:highlight w:val="none"/>
          <w:lang w:val="en-US" w:eastAsia="zh-CN"/>
        </w:rPr>
        <w:t>附件1</w:t>
      </w:r>
    </w:p>
    <w:p>
      <w:pPr>
        <w:pStyle w:val="11"/>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keepNext w:val="0"/>
        <w:keepLines w:val="0"/>
        <w:pageBreakBefore w:val="0"/>
        <w:widowControl w:val="0"/>
        <w:kinsoku/>
        <w:wordWrap/>
        <w:topLinePunct w:val="0"/>
        <w:bidi w:val="0"/>
        <w:snapToGrid/>
        <w:spacing w:line="600" w:lineRule="exact"/>
        <w:jc w:val="both"/>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ascii="宋体" w:hAnsi="宋体" w:eastAsia="宋体" w:cs="Times New Roman"/>
          <w:color w:val="auto"/>
          <w:kern w:val="2"/>
          <w:sz w:val="28"/>
          <w:szCs w:val="28"/>
          <w:highlight w:val="none"/>
          <w:u w:val="single"/>
          <w:lang w:val="en-US" w:eastAsia="zh-CN" w:bidi="ar-SA"/>
        </w:rPr>
        <w:t>河池市宜州区燕山片区新型城镇化项目（节能报告编制）</w:t>
      </w:r>
      <w:r>
        <w:rPr>
          <w:rFonts w:hint="eastAsia" w:ascii="宋体" w:hAnsi="宋体" w:eastAsia="宋体" w:cs="Times New Roman"/>
          <w:color w:val="auto"/>
          <w:kern w:val="2"/>
          <w:sz w:val="28"/>
          <w:szCs w:val="28"/>
          <w:highlight w:val="none"/>
          <w:lang w:val="en-US" w:eastAsia="zh-CN" w:bidi="ar-SA"/>
        </w:rPr>
        <w:t>。</w:t>
      </w:r>
    </w:p>
    <w:p>
      <w:pPr>
        <w:spacing w:line="360" w:lineRule="auto"/>
        <w:rPr>
          <w:rFonts w:hint="eastAsia" w:ascii="宋体" w:hAnsi="宋体" w:eastAsia="宋体" w:cs="Times New Roman"/>
          <w:color w:val="auto"/>
          <w:kern w:val="2"/>
          <w:sz w:val="28"/>
          <w:szCs w:val="28"/>
          <w:highlight w:val="none"/>
          <w:u w:val="single"/>
          <w:lang w:val="en-US" w:eastAsia="zh-CN" w:bidi="ar-SA"/>
        </w:rPr>
      </w:pPr>
    </w:p>
    <w:p>
      <w:pPr>
        <w:spacing w:line="360" w:lineRule="auto"/>
        <w:ind w:firstLine="3640" w:firstLineChars="1300"/>
        <w:rPr>
          <w:rFonts w:hint="default" w:ascii="宋体" w:hAnsi="宋体" w:eastAsia="宋体" w:cs="Times New Roman"/>
          <w:color w:val="auto"/>
          <w:kern w:val="2"/>
          <w:sz w:val="28"/>
          <w:szCs w:val="28"/>
          <w:highlight w:val="none"/>
          <w:lang w:val="en-US" w:eastAsia="zh-CN" w:bidi="ar-SA"/>
        </w:rPr>
      </w:pPr>
    </w:p>
    <w:p>
      <w:pPr>
        <w:spacing w:line="360" w:lineRule="auto"/>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HCCT20220245</w:t>
      </w:r>
      <w:bookmarkStart w:id="3" w:name="_GoBack"/>
      <w:bookmarkEnd w:id="3"/>
      <w:r>
        <w:rPr>
          <w:rFonts w:hint="eastAsia" w:ascii="宋体" w:hAnsi="宋体" w:eastAsia="宋体" w:cs="Times New Roman"/>
          <w:color w:val="auto"/>
          <w:kern w:val="2"/>
          <w:sz w:val="28"/>
          <w:szCs w:val="28"/>
          <w:highlight w:val="none"/>
          <w:u w:val="single"/>
          <w:lang w:val="en-US" w:eastAsia="zh-CN" w:bidi="ar-SA"/>
        </w:rPr>
        <w:t xml:space="preserve">号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年   月   日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pStyle w:val="2"/>
        <w:rPr>
          <w:rFonts w:hint="eastAsia" w:ascii="宋体" w:hAnsi="宋体" w:eastAsia="宋体" w:cs="Times New Roman"/>
          <w:color w:val="auto"/>
          <w:kern w:val="2"/>
          <w:sz w:val="28"/>
          <w:szCs w:val="28"/>
          <w:highlight w:val="none"/>
          <w:lang w:val="en-US" w:eastAsia="zh-CN" w:bidi="ar-SA"/>
        </w:rPr>
      </w:pPr>
    </w:p>
    <w:p>
      <w:pPr>
        <w:pStyle w:val="2"/>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rPr>
          <w:rFonts w:hint="eastAsia" w:ascii="仿宋_GB2312" w:eastAsia="仿宋_GB2312"/>
          <w:color w:val="auto"/>
          <w:sz w:val="52"/>
          <w:szCs w:val="52"/>
          <w:highlight w:val="none"/>
        </w:rPr>
      </w:pPr>
      <w:r>
        <w:rPr>
          <w:rFonts w:hint="eastAsia" w:ascii="仿宋_GB2312" w:eastAsia="仿宋_GB2312"/>
          <w:color w:val="auto"/>
          <w:highlight w:val="none"/>
        </w:rPr>
        <w:t>注：最高上限控制价为</w:t>
      </w:r>
      <w:r>
        <w:rPr>
          <w:rFonts w:hint="eastAsia" w:ascii="仿宋_GB2312" w:eastAsia="仿宋_GB2312"/>
          <w:color w:val="auto"/>
          <w:highlight w:val="none"/>
          <w:lang w:val="en-US" w:eastAsia="zh-CN"/>
        </w:rPr>
        <w:t>人民币176100.0元</w:t>
      </w:r>
      <w:r>
        <w:rPr>
          <w:rFonts w:hint="eastAsia" w:ascii="仿宋_GB2312" w:eastAsia="仿宋_GB2312"/>
          <w:color w:val="auto"/>
          <w:highlight w:val="none"/>
        </w:rPr>
        <w:t>，金额大小写要一致，否则无效。</w:t>
      </w:r>
    </w:p>
    <w:p>
      <w:pPr>
        <w:pStyle w:val="10"/>
        <w:jc w:val="center"/>
        <w:rPr>
          <w:rFonts w:hint="eastAsia" w:ascii="仿宋_GB2312" w:eastAsia="仿宋_GB2312"/>
          <w:bCs/>
          <w:color w:val="auto"/>
          <w:spacing w:val="57"/>
          <w:sz w:val="56"/>
          <w:szCs w:val="56"/>
          <w:highlight w:val="none"/>
        </w:rPr>
      </w:pPr>
      <w:r>
        <w:rPr>
          <w:rFonts w:hint="eastAsia" w:ascii="宋体" w:hAnsi="宋体" w:eastAsia="宋体" w:cs="宋体"/>
          <w:bCs/>
          <w:color w:val="000000" w:themeColor="text1"/>
          <w:spacing w:val="57"/>
          <w:kern w:val="0"/>
          <w:sz w:val="56"/>
          <w:szCs w:val="56"/>
          <w:u w:val="none"/>
          <w:lang w:val="en-US" w:eastAsia="zh-CN"/>
          <w14:textFill>
            <w14:solidFill>
              <w14:schemeClr w14:val="tx1"/>
            </w14:solidFill>
          </w14:textFill>
        </w:rPr>
        <w:t>河池市金峰投资开发有限公司</w:t>
      </w:r>
    </w:p>
    <w:p>
      <w:pPr>
        <w:spacing w:line="800" w:lineRule="exact"/>
        <w:jc w:val="distribute"/>
        <w:rPr>
          <w:rFonts w:hint="eastAsia" w:ascii="方正小标宋简体" w:hAnsi="宋体" w:eastAsia="方正小标宋简体"/>
          <w:b/>
          <w:bCs/>
          <w:color w:val="auto"/>
          <w:sz w:val="48"/>
          <w:szCs w:val="48"/>
          <w:highlight w:val="none"/>
        </w:rPr>
      </w:pPr>
      <w:r>
        <w:rPr>
          <w:rFonts w:hint="eastAsia" w:ascii="方正小标宋简体" w:hAnsi="宋体" w:eastAsia="方正小标宋简体"/>
          <w:b/>
          <w:bCs/>
          <w:color w:val="auto"/>
          <w:sz w:val="48"/>
          <w:szCs w:val="48"/>
          <w:highlight w:val="none"/>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100330</wp:posOffset>
                </wp:positionV>
                <wp:extent cx="5375275" cy="0"/>
                <wp:effectExtent l="0" t="12700" r="15875" b="15875"/>
                <wp:wrapNone/>
                <wp:docPr id="3" name="直接箭头连接符 3"/>
                <wp:cNvGraphicFramePr/>
                <a:graphic xmlns:a="http://schemas.openxmlformats.org/drawingml/2006/main">
                  <a:graphicData uri="http://schemas.microsoft.com/office/word/2010/wordprocessingShape">
                    <wps:wsp>
                      <wps:cNvCnPr/>
                      <wps:spPr>
                        <a:xfrm>
                          <a:off x="0" y="0"/>
                          <a:ext cx="537527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45pt;margin-top:7.9pt;height:0pt;width:423.25pt;z-index:251659264;mso-width-relative:page;mso-height-relative:page;" filled="f" stroked="t" coordsize="21600,21600" o:gfxdata="UEsDBAoAAAAAAIdO4kAAAAAAAAAAAAAAAAAEAAAAZHJzL1BLAwQUAAAACACHTuJA6gY1ydMAAAAG&#10;AQAADwAAAGRycy9kb3ducmV2LnhtbE2OzU7DMBCE70i8g7VIXKrWCSppCXEqVIkjB1okxM2Nt06E&#10;vQ6x0xSenkUc4Dg/mvmqzdk7ccIhdoEU5IsMBFITTEdWwcv+cb4GEZMmo10gVPCJETb15UWlSxMm&#10;esbTLlnBIxRLraBNqS+ljE2LXsdF6JE4O4bB68RysNIMeuJx7+RNlhXS6474odU9blts3nejV1B8&#10;mK/s7XU7OvuUz4rjwxTtzCp1fZVn9yASntNfGX7wGR1qZjqEkUwUTsEd99i9ZX5O18vVEsTh15B1&#10;Jf/j199QSwMEFAAAAAgAh07iQIuridwBAgAA7QMAAA4AAABkcnMvZTJvRG9jLnhtbK1TzY7TMBC+&#10;I/EOlu80aUtZFDXdQ0u5IKgEPIBrO4kl/8njbdqX4AWQOAEn4LR3ngaWx2DsdLuwXHogB2fs8Xwz&#10;3+eZ+eXeaLKTAZSzNR2PSkqk5U4o29b07Zv1o6eUQGRWMO2srOlBAr1cPHww730lJ65zWshAEMRC&#10;1fuadjH6qiiAd9IwGDkvLTobFwyLuA1tIQLrEd3oYlKWT4reBeGD4xIAT1eDkx4RwzmArmkUlyvH&#10;r4y0cUANUrOIlKBTHugiV9s0ksdXTQMyEl1TZBrziknQ3qa1WMxZ1QbmO8WPJbBzSrjHyTBlMekJ&#10;asUiI1dB/QNlFA8OXBNH3JliIJIVQRbj8p42rzvmZeaCUoM/iQ7/D5a/3G0CUaKmU0osM/jgN++v&#10;f777dPPt64+P17++f0j2l89kmqTqPVQYsbSbcNyB34TEe98Ek/7IiOyzvIeTvHIfCcfD2fRiNrmY&#10;UcJvfcVdoA8Qn0tnSDJqCjEw1XZx6azFR3RhnOVluxcQMTUG3gakrNqSvqaT2eMS35Uz7MoGuwFN&#10;45EZ2DYHg9NKrJXWKQRCu13qQHYMO2O9LvFLDBH4r2spy4pBN9zLrqFnOsnEMytIPHjUzOKo0FSD&#10;kYISLXGykoWArIpM6XNuYmptsYIk8iBrsrZOHLLa+Ry7INd47NjUZn/uc/TdlC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GNcnTAAAABgEAAA8AAAAAAAAAAQAgAAAAIgAAAGRycy9kb3ducmV2&#10;LnhtbFBLAQIUABQAAAAIAIdO4kCLq4ncAQIAAO0DAAAOAAAAAAAAAAEAIAAAACIBAABkcnMvZTJv&#10;RG9jLnhtbFBLBQYAAAAABgAGAFkBAACVBQAAAAA=&#10;">
                <v:fill on="f" focussize="0,0"/>
                <v:stroke weight="2pt" color="#FF0000" joinstyle="round"/>
                <v:imagedata o:title=""/>
                <o:lock v:ext="edit" aspectratio="f"/>
              </v:shape>
            </w:pict>
          </mc:Fallback>
        </mc:AlternateContent>
      </w:r>
    </w:p>
    <w:p>
      <w:pPr>
        <w:spacing w:line="800" w:lineRule="exact"/>
        <w:jc w:val="distribute"/>
        <w:rPr>
          <w:rFonts w:hint="eastAsia" w:ascii="方正小标宋简体" w:hAnsi="宋体" w:eastAsia="方正小标宋简体"/>
          <w:b/>
          <w:bCs/>
          <w:color w:val="auto"/>
          <w:sz w:val="48"/>
          <w:szCs w:val="48"/>
          <w:highlight w:val="none"/>
        </w:rPr>
      </w:pPr>
    </w:p>
    <w:p>
      <w:pPr>
        <w:spacing w:line="287" w:lineRule="auto"/>
        <w:rPr>
          <w:rFonts w:hint="eastAsia" w:ascii="宋体" w:hAnsi="宋体" w:eastAsia="宋体" w:cs="宋体"/>
        </w:rPr>
      </w:pPr>
    </w:p>
    <w:p>
      <w:pPr>
        <w:spacing w:line="258" w:lineRule="auto"/>
        <w:rPr>
          <w:rFonts w:hint="eastAsia" w:ascii="宋体" w:hAnsi="宋体" w:eastAsia="宋体" w:cs="宋体"/>
        </w:rPr>
      </w:pPr>
      <w:bookmarkStart w:id="0" w:name="_bookmark3"/>
      <w:bookmarkEnd w:id="0"/>
      <w:bookmarkStart w:id="1" w:name="_bookmark4"/>
      <w:bookmarkEnd w:id="1"/>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line="259" w:lineRule="auto"/>
        <w:rPr>
          <w:rFonts w:hint="eastAsia" w:ascii="宋体" w:hAnsi="宋体" w:eastAsia="宋体" w:cs="宋体"/>
        </w:rPr>
      </w:pPr>
    </w:p>
    <w:p>
      <w:pPr>
        <w:spacing w:before="234" w:line="185" w:lineRule="auto"/>
        <w:jc w:val="center"/>
        <w:rPr>
          <w:rFonts w:hint="eastAsia" w:ascii="宋体" w:hAnsi="宋体" w:eastAsia="宋体" w:cs="宋体"/>
          <w:b/>
          <w:bCs/>
          <w:sz w:val="72"/>
          <w:szCs w:val="72"/>
        </w:rPr>
      </w:pPr>
      <w:r>
        <w:rPr>
          <w:rFonts w:hint="eastAsia" w:ascii="宋体" w:hAnsi="宋体" w:eastAsia="宋体" w:cs="宋体"/>
          <w:b/>
          <w:bCs/>
          <w:spacing w:val="-30"/>
          <w:sz w:val="72"/>
          <w:szCs w:val="72"/>
        </w:rPr>
        <w:t>技</w:t>
      </w:r>
      <w:r>
        <w:rPr>
          <w:rFonts w:hint="eastAsia" w:ascii="宋体" w:hAnsi="宋体" w:eastAsia="宋体" w:cs="宋体"/>
          <w:b/>
          <w:bCs/>
          <w:spacing w:val="36"/>
          <w:sz w:val="72"/>
          <w:szCs w:val="72"/>
        </w:rPr>
        <w:t xml:space="preserve"> </w:t>
      </w:r>
      <w:r>
        <w:rPr>
          <w:rFonts w:hint="eastAsia" w:ascii="宋体" w:hAnsi="宋体" w:eastAsia="宋体" w:cs="宋体"/>
          <w:b/>
          <w:bCs/>
          <w:spacing w:val="-30"/>
          <w:sz w:val="72"/>
          <w:szCs w:val="72"/>
        </w:rPr>
        <w:t>术</w:t>
      </w:r>
      <w:r>
        <w:rPr>
          <w:rFonts w:hint="eastAsia" w:ascii="宋体" w:hAnsi="宋体" w:eastAsia="宋体" w:cs="宋体"/>
          <w:b/>
          <w:bCs/>
          <w:spacing w:val="61"/>
          <w:sz w:val="72"/>
          <w:szCs w:val="72"/>
        </w:rPr>
        <w:t xml:space="preserve"> </w:t>
      </w:r>
      <w:r>
        <w:rPr>
          <w:rFonts w:hint="eastAsia" w:ascii="宋体" w:hAnsi="宋体" w:eastAsia="宋体" w:cs="宋体"/>
          <w:b/>
          <w:bCs/>
          <w:spacing w:val="-30"/>
          <w:sz w:val="72"/>
          <w:szCs w:val="72"/>
        </w:rPr>
        <w:t>咨</w:t>
      </w:r>
      <w:r>
        <w:rPr>
          <w:rFonts w:hint="eastAsia" w:ascii="宋体" w:hAnsi="宋体" w:eastAsia="宋体" w:cs="宋体"/>
          <w:b/>
          <w:bCs/>
          <w:spacing w:val="33"/>
          <w:sz w:val="72"/>
          <w:szCs w:val="72"/>
        </w:rPr>
        <w:t xml:space="preserve"> </w:t>
      </w:r>
      <w:r>
        <w:rPr>
          <w:rFonts w:hint="eastAsia" w:ascii="宋体" w:hAnsi="宋体" w:eastAsia="宋体" w:cs="宋体"/>
          <w:b/>
          <w:bCs/>
          <w:spacing w:val="-30"/>
          <w:sz w:val="72"/>
          <w:szCs w:val="72"/>
        </w:rPr>
        <w:t>询</w:t>
      </w:r>
      <w:r>
        <w:rPr>
          <w:rFonts w:hint="eastAsia" w:ascii="宋体" w:hAnsi="宋体" w:eastAsia="宋体" w:cs="宋体"/>
          <w:b/>
          <w:bCs/>
          <w:spacing w:val="33"/>
          <w:sz w:val="72"/>
          <w:szCs w:val="72"/>
        </w:rPr>
        <w:t xml:space="preserve"> </w:t>
      </w:r>
      <w:r>
        <w:rPr>
          <w:rFonts w:hint="eastAsia" w:ascii="宋体" w:hAnsi="宋体" w:eastAsia="宋体" w:cs="宋体"/>
          <w:b/>
          <w:bCs/>
          <w:spacing w:val="-30"/>
          <w:sz w:val="72"/>
          <w:szCs w:val="72"/>
        </w:rPr>
        <w:t>合</w:t>
      </w:r>
      <w:r>
        <w:rPr>
          <w:rFonts w:hint="eastAsia" w:ascii="宋体" w:hAnsi="宋体" w:eastAsia="宋体" w:cs="宋体"/>
          <w:b/>
          <w:bCs/>
          <w:spacing w:val="103"/>
          <w:sz w:val="72"/>
          <w:szCs w:val="72"/>
        </w:rPr>
        <w:t xml:space="preserve"> </w:t>
      </w:r>
      <w:r>
        <w:rPr>
          <w:rFonts w:hint="eastAsia" w:ascii="宋体" w:hAnsi="宋体" w:eastAsia="宋体" w:cs="宋体"/>
          <w:b/>
          <w:bCs/>
          <w:spacing w:val="-30"/>
          <w:sz w:val="72"/>
          <w:szCs w:val="72"/>
        </w:rPr>
        <w:t>同</w:t>
      </w: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4" w:lineRule="auto"/>
        <w:rPr>
          <w:rFonts w:hint="eastAsia" w:ascii="宋体" w:hAnsi="宋体" w:eastAsia="宋体" w:cs="宋体"/>
        </w:rPr>
      </w:pPr>
    </w:p>
    <w:p>
      <w:pPr>
        <w:spacing w:line="245" w:lineRule="auto"/>
        <w:rPr>
          <w:rFonts w:hint="eastAsia" w:ascii="宋体" w:hAnsi="宋体" w:eastAsia="宋体" w:cs="宋体"/>
        </w:rPr>
      </w:pPr>
    </w:p>
    <w:p>
      <w:pPr>
        <w:spacing w:line="245" w:lineRule="auto"/>
        <w:rPr>
          <w:rFonts w:hint="eastAsia" w:ascii="宋体" w:hAnsi="宋体" w:eastAsia="宋体" w:cs="宋体"/>
        </w:rPr>
      </w:pPr>
    </w:p>
    <w:p>
      <w:pPr>
        <w:spacing w:line="245" w:lineRule="auto"/>
        <w:rPr>
          <w:rFonts w:hint="eastAsia" w:ascii="宋体" w:hAnsi="宋体" w:eastAsia="宋体" w:cs="宋体"/>
        </w:rPr>
      </w:pPr>
    </w:p>
    <w:p>
      <w:pPr>
        <w:spacing w:line="245"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ind w:firstLine="321" w:firstLineChars="100"/>
        <w:jc w:val="left"/>
        <w:rPr>
          <w:rFonts w:hint="eastAsia" w:ascii="宋体" w:hAnsi="宋体" w:eastAsia="宋体" w:cs="宋体"/>
          <w:b/>
          <w:bCs/>
          <w:sz w:val="32"/>
          <w:szCs w:val="32"/>
          <w:u w:val="single"/>
        </w:rPr>
      </w:pPr>
      <w:r>
        <w:rPr>
          <w:rFonts w:hint="eastAsia" w:ascii="宋体" w:hAnsi="宋体" w:eastAsia="宋体" w:cs="宋体"/>
          <w:b/>
          <w:bCs/>
          <w:sz w:val="32"/>
          <w:szCs w:val="32"/>
        </w:rPr>
        <w:t>项目名称：</w:t>
      </w:r>
      <w:r>
        <w:rPr>
          <w:rFonts w:hint="eastAsia" w:ascii="宋体" w:hAnsi="宋体" w:eastAsia="宋体" w:cs="宋体"/>
          <w:b/>
          <w:bCs/>
          <w:sz w:val="32"/>
          <w:szCs w:val="32"/>
          <w:u w:val="single"/>
          <w:lang w:val="en-US" w:eastAsia="zh-CN"/>
        </w:rPr>
        <w:t>河池市宜州区燕山片区新型城镇化项目</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single"/>
        </w:rPr>
        <w:t xml:space="preserve">   </w:t>
      </w:r>
    </w:p>
    <w:p>
      <w:pPr>
        <w:spacing w:line="360" w:lineRule="auto"/>
        <w:ind w:firstLine="321" w:firstLineChars="100"/>
        <w:jc w:val="left"/>
        <w:rPr>
          <w:rFonts w:hint="eastAsia" w:ascii="宋体" w:hAnsi="宋体" w:eastAsia="宋体" w:cs="宋体"/>
        </w:rPr>
      </w:pPr>
      <w:r>
        <w:rPr>
          <w:rFonts w:hint="eastAsia" w:ascii="宋体" w:hAnsi="宋体" w:eastAsia="宋体" w:cs="宋体"/>
          <w:b/>
          <w:bCs/>
          <w:sz w:val="32"/>
          <w:szCs w:val="32"/>
        </w:rPr>
        <w:t>服务类别：</w:t>
      </w:r>
      <w:r>
        <w:rPr>
          <w:rFonts w:hint="eastAsia" w:ascii="宋体" w:hAnsi="宋体" w:eastAsia="宋体" w:cs="宋体"/>
          <w:b/>
          <w:bCs/>
          <w:sz w:val="32"/>
          <w:szCs w:val="32"/>
          <w:u w:val="single"/>
        </w:rPr>
        <w:t xml:space="preserve">节能报告编制服务                        </w:t>
      </w:r>
      <w:r>
        <w:rPr>
          <w:rFonts w:hint="eastAsia" w:ascii="宋体" w:hAnsi="宋体" w:eastAsia="宋体" w:cs="宋体"/>
          <w:sz w:val="32"/>
          <w:szCs w:val="32"/>
        </w:rPr>
        <w:t xml:space="preserve">                     </w:t>
      </w:r>
    </w:p>
    <w:p>
      <w:pPr>
        <w:spacing w:line="360" w:lineRule="auto"/>
        <w:ind w:firstLine="321" w:firstLineChars="100"/>
        <w:jc w:val="left"/>
        <w:rPr>
          <w:rFonts w:hint="eastAsia" w:ascii="宋体" w:hAnsi="宋体" w:eastAsia="宋体" w:cs="宋体"/>
          <w:b/>
          <w:bCs/>
          <w:sz w:val="32"/>
          <w:szCs w:val="32"/>
        </w:rPr>
      </w:pPr>
      <w:r>
        <w:rPr>
          <w:rFonts w:hint="eastAsia" w:ascii="宋体" w:hAnsi="宋体" w:eastAsia="宋体" w:cs="宋体"/>
          <w:b/>
          <w:bCs/>
          <w:sz w:val="32"/>
          <w:szCs w:val="32"/>
        </w:rPr>
        <w:t>委托方（甲方）：</w:t>
      </w:r>
      <w:r>
        <w:rPr>
          <w:rFonts w:hint="eastAsia" w:ascii="宋体" w:hAnsi="宋体" w:eastAsia="宋体" w:cs="宋体"/>
          <w:b/>
          <w:bCs/>
          <w:sz w:val="32"/>
          <w:szCs w:val="32"/>
          <w:u w:val="single"/>
          <w:lang w:val="en-US" w:eastAsia="zh-CN"/>
        </w:rPr>
        <w:t xml:space="preserve">河池市金峰投资开发有限公司 </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 xml:space="preserve">     </w:t>
      </w:r>
    </w:p>
    <w:p>
      <w:pPr>
        <w:spacing w:line="360" w:lineRule="auto"/>
        <w:ind w:left="319" w:leftChars="152"/>
        <w:jc w:val="left"/>
        <w:rPr>
          <w:rFonts w:hint="eastAsia" w:ascii="宋体" w:hAnsi="宋体" w:eastAsia="宋体" w:cs="宋体"/>
          <w:b/>
          <w:bCs/>
          <w:sz w:val="32"/>
          <w:szCs w:val="32"/>
        </w:rPr>
      </w:pPr>
      <w:r>
        <w:rPr>
          <w:rFonts w:hint="eastAsia" w:ascii="宋体" w:hAnsi="宋体" w:eastAsia="宋体" w:cs="宋体"/>
          <w:b/>
          <w:bCs/>
          <w:sz w:val="32"/>
          <w:szCs w:val="32"/>
        </w:rPr>
        <w:t>受托方（乙方）：</w:t>
      </w:r>
      <w:r>
        <w:rPr>
          <w:rFonts w:hint="eastAsia" w:ascii="宋体" w:hAnsi="宋体" w:eastAsia="宋体" w:cs="宋体"/>
          <w:b/>
          <w:bCs/>
          <w:sz w:val="32"/>
          <w:szCs w:val="32"/>
          <w:u w:val="single"/>
        </w:rPr>
        <w:t xml:space="preserve">                                   </w:t>
      </w:r>
      <w:r>
        <w:rPr>
          <w:rFonts w:hint="eastAsia" w:ascii="宋体" w:hAnsi="宋体" w:eastAsia="宋体" w:cs="宋体"/>
          <w:b/>
          <w:bCs/>
          <w:sz w:val="32"/>
          <w:szCs w:val="32"/>
        </w:rPr>
        <w:t xml:space="preserve">    签订时间：</w:t>
      </w:r>
      <w:r>
        <w:rPr>
          <w:rFonts w:hint="eastAsia" w:ascii="宋体" w:hAnsi="宋体" w:eastAsia="宋体" w:cs="宋体"/>
          <w:b/>
          <w:bCs/>
          <w:sz w:val="32"/>
          <w:szCs w:val="32"/>
          <w:u w:val="single"/>
        </w:rPr>
        <w:t xml:space="preserve"> 2022 年   月   日                      </w:t>
      </w:r>
      <w:r>
        <w:rPr>
          <w:rFonts w:hint="eastAsia" w:ascii="宋体" w:hAnsi="宋体" w:eastAsia="宋体" w:cs="宋体"/>
          <w:b/>
          <w:bCs/>
          <w:sz w:val="32"/>
          <w:szCs w:val="32"/>
        </w:rPr>
        <w:t xml:space="preserve">                      </w:t>
      </w:r>
    </w:p>
    <w:p>
      <w:pPr>
        <w:spacing w:line="360" w:lineRule="auto"/>
        <w:ind w:firstLine="321" w:firstLineChars="100"/>
        <w:jc w:val="left"/>
        <w:rPr>
          <w:rFonts w:hint="eastAsia" w:ascii="宋体" w:hAnsi="宋体" w:eastAsia="宋体" w:cs="宋体"/>
        </w:rPr>
      </w:pPr>
      <w:r>
        <w:rPr>
          <w:rFonts w:hint="eastAsia" w:ascii="宋体" w:hAnsi="宋体" w:eastAsia="宋体" w:cs="宋体"/>
          <w:b/>
          <w:bCs/>
          <w:sz w:val="32"/>
          <w:szCs w:val="32"/>
        </w:rPr>
        <w:t>签订地点：</w:t>
      </w:r>
      <w:r>
        <w:rPr>
          <w:rFonts w:hint="eastAsia" w:ascii="宋体" w:hAnsi="宋体" w:eastAsia="宋体" w:cs="宋体"/>
          <w:b/>
          <w:bCs/>
          <w:sz w:val="32"/>
          <w:szCs w:val="32"/>
          <w:u w:val="single"/>
        </w:rPr>
        <w:t xml:space="preserve"> 河池市</w:t>
      </w:r>
      <w:r>
        <w:rPr>
          <w:rFonts w:hint="eastAsia" w:ascii="宋体" w:hAnsi="宋体" w:eastAsia="宋体" w:cs="宋体"/>
          <w:b/>
          <w:bCs/>
          <w:sz w:val="32"/>
          <w:szCs w:val="32"/>
          <w:u w:val="single"/>
          <w:lang w:val="en-US" w:eastAsia="zh-CN"/>
        </w:rPr>
        <w:t>宜州</w:t>
      </w:r>
      <w:r>
        <w:rPr>
          <w:rFonts w:hint="eastAsia" w:ascii="宋体" w:hAnsi="宋体" w:eastAsia="宋体" w:cs="宋体"/>
          <w:b/>
          <w:bCs/>
          <w:sz w:val="32"/>
          <w:szCs w:val="32"/>
          <w:u w:val="single"/>
        </w:rPr>
        <w:t xml:space="preserve">区                    </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u w:val="single"/>
        </w:rPr>
        <w:t xml:space="preserve">   </w:t>
      </w:r>
      <w:r>
        <w:rPr>
          <w:rFonts w:hint="eastAsia" w:ascii="宋体" w:hAnsi="宋体" w:eastAsia="宋体" w:cs="宋体"/>
          <w:sz w:val="32"/>
          <w:szCs w:val="32"/>
          <w:u w:val="single"/>
        </w:rPr>
        <w:t xml:space="preserve">  </w:t>
      </w:r>
      <w:r>
        <w:rPr>
          <w:rFonts w:hint="eastAsia" w:ascii="宋体" w:hAnsi="宋体" w:eastAsia="宋体" w:cs="宋体"/>
          <w:sz w:val="32"/>
          <w:szCs w:val="32"/>
        </w:rPr>
        <w:t xml:space="preserve">    </w:t>
      </w:r>
    </w:p>
    <w:p>
      <w:pPr>
        <w:rPr>
          <w:rFonts w:hint="eastAsia" w:ascii="宋体" w:hAnsi="宋体" w:eastAsia="宋体" w:cs="宋体"/>
        </w:rPr>
        <w:sectPr>
          <w:footerReference r:id="rId3" w:type="default"/>
          <w:pgSz w:w="11906" w:h="16839"/>
          <w:pgMar w:top="2098" w:right="1474" w:bottom="1429" w:left="1587" w:header="0" w:footer="1031" w:gutter="0"/>
          <w:pgNumType w:fmt="numberInDash" w:start="1"/>
          <w:cols w:space="720" w:num="1"/>
        </w:sectPr>
      </w:pPr>
    </w:p>
    <w:p>
      <w:pPr>
        <w:spacing w:line="360" w:lineRule="auto"/>
        <w:rPr>
          <w:rFonts w:hint="eastAsia" w:ascii="宋体" w:hAnsi="宋体" w:eastAsia="宋体" w:cs="宋体"/>
          <w:b/>
          <w:bCs/>
          <w:sz w:val="28"/>
          <w:szCs w:val="28"/>
        </w:rPr>
      </w:pPr>
    </w:p>
    <w:p>
      <w:pPr>
        <w:spacing w:line="360" w:lineRule="auto"/>
        <w:ind w:firstLine="562" w:firstLineChars="200"/>
        <w:rPr>
          <w:rFonts w:hint="default" w:ascii="宋体" w:hAnsi="宋体" w:eastAsia="宋体" w:cs="宋体"/>
          <w:b/>
          <w:bCs/>
          <w:sz w:val="28"/>
          <w:szCs w:val="28"/>
          <w:u w:val="single"/>
          <w:lang w:val="en-US"/>
        </w:rPr>
      </w:pPr>
      <w:r>
        <w:rPr>
          <w:rFonts w:hint="eastAsia" w:ascii="宋体" w:hAnsi="宋体" w:eastAsia="宋体" w:cs="宋体"/>
          <w:b/>
          <w:bCs/>
          <w:sz w:val="28"/>
          <w:szCs w:val="28"/>
        </w:rPr>
        <w:t>委托方（甲方）：</w:t>
      </w:r>
      <w:r>
        <w:rPr>
          <w:rFonts w:hint="eastAsia" w:ascii="宋体" w:hAnsi="宋体" w:eastAsia="宋体" w:cs="宋体"/>
          <w:b/>
          <w:bCs/>
          <w:sz w:val="28"/>
          <w:szCs w:val="28"/>
          <w:u w:val="single"/>
          <w:lang w:val="en-US" w:eastAsia="zh-CN"/>
        </w:rPr>
        <w:t xml:space="preserve">河池市金峰投资开发有限公司    </w:t>
      </w:r>
    </w:p>
    <w:p>
      <w:pPr>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受托方（乙方）：</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 xml:space="preserve">    </w:t>
      </w:r>
    </w:p>
    <w:p>
      <w:pPr>
        <w:keepNext w:val="0"/>
        <w:keepLines w:val="0"/>
        <w:pageBreakBefore w:val="0"/>
        <w:kinsoku/>
        <w:wordWrap/>
        <w:topLinePunct w:val="0"/>
        <w:autoSpaceDE w:val="0"/>
        <w:autoSpaceDN w:val="0"/>
        <w:bidi w:val="0"/>
        <w:adjustRightInd w:val="0"/>
        <w:spacing w:line="60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根据《中华人民共和国</w:t>
      </w:r>
      <w:r>
        <w:rPr>
          <w:rFonts w:hint="eastAsia" w:ascii="宋体" w:hAnsi="宋体" w:eastAsia="宋体" w:cs="宋体"/>
          <w:color w:val="000000" w:themeColor="text1"/>
          <w:sz w:val="28"/>
          <w:szCs w:val="28"/>
          <w:lang w:eastAsia="zh-CN"/>
          <w14:textFill>
            <w14:solidFill>
              <w14:schemeClr w14:val="tx1"/>
            </w14:solidFill>
          </w14:textFill>
        </w:rPr>
        <w:t>民法典（合同编）</w:t>
      </w:r>
      <w:r>
        <w:rPr>
          <w:rFonts w:hint="eastAsia" w:ascii="宋体" w:hAnsi="宋体" w:eastAsia="宋体" w:cs="宋体"/>
          <w:color w:val="000000" w:themeColor="text1"/>
          <w:sz w:val="28"/>
          <w:szCs w:val="28"/>
          <w14:textFill>
            <w14:solidFill>
              <w14:schemeClr w14:val="tx1"/>
            </w14:solidFill>
          </w14:textFill>
        </w:rPr>
        <w:t>》及有关法律、法规，遵循平等、自愿、公平和诚实信用的原则，经甲乙双方平等协商，在真实、充分地表达各自意愿的基础上</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甲方</w:t>
      </w:r>
      <w:r>
        <w:rPr>
          <w:rFonts w:hint="eastAsia" w:ascii="宋体" w:hAnsi="宋体" w:eastAsia="宋体" w:cs="宋体"/>
          <w:color w:val="000000" w:themeColor="text1"/>
          <w:sz w:val="28"/>
          <w:szCs w:val="28"/>
          <w:lang w:eastAsia="zh-CN"/>
          <w14:textFill>
            <w14:solidFill>
              <w14:schemeClr w14:val="tx1"/>
            </w14:solidFill>
          </w14:textFill>
        </w:rPr>
        <w:t>委托乙方</w:t>
      </w:r>
      <w:r>
        <w:rPr>
          <w:rFonts w:hint="eastAsia" w:ascii="宋体" w:hAnsi="宋体" w:eastAsia="宋体" w:cs="宋体"/>
          <w:color w:val="000000" w:themeColor="text1"/>
          <w:sz w:val="28"/>
          <w:szCs w:val="28"/>
          <w:lang w:val="en-US" w:eastAsia="zh-CN"/>
          <w14:textFill>
            <w14:solidFill>
              <w14:schemeClr w14:val="tx1"/>
            </w14:solidFill>
          </w14:textFill>
        </w:rPr>
        <w:t>就</w:t>
      </w:r>
      <w:r>
        <w:rPr>
          <w:rFonts w:hint="eastAsia" w:ascii="宋体" w:hAnsi="宋体" w:eastAsia="宋体" w:cs="宋体"/>
          <w:b/>
          <w:bCs/>
          <w:sz w:val="28"/>
          <w:szCs w:val="28"/>
          <w:u w:val="single"/>
          <w:lang w:val="en-US" w:eastAsia="zh-CN"/>
        </w:rPr>
        <w:t>河池市宜州区燕山片区新型城镇化项目</w:t>
      </w:r>
      <w:r>
        <w:rPr>
          <w:rFonts w:hint="eastAsia" w:ascii="宋体" w:hAnsi="宋体" w:eastAsia="宋体" w:cs="宋体"/>
          <w:b/>
          <w:bCs/>
          <w:sz w:val="28"/>
          <w:szCs w:val="28"/>
          <w:u w:val="single"/>
        </w:rPr>
        <w:t>节能报告编制</w:t>
      </w:r>
      <w:r>
        <w:rPr>
          <w:rFonts w:hint="eastAsia" w:ascii="宋体" w:hAnsi="宋体" w:eastAsia="宋体" w:cs="宋体"/>
          <w:color w:val="000000" w:themeColor="text1"/>
          <w:sz w:val="28"/>
          <w:szCs w:val="28"/>
          <w:lang w:val="en-US" w:eastAsia="zh-CN"/>
          <w14:textFill>
            <w14:solidFill>
              <w14:schemeClr w14:val="tx1"/>
            </w14:solidFill>
          </w14:textFill>
        </w:rPr>
        <w:t>咨询</w:t>
      </w:r>
      <w:r>
        <w:rPr>
          <w:rFonts w:hint="eastAsia" w:ascii="宋体" w:hAnsi="宋体" w:eastAsia="宋体" w:cs="宋体"/>
          <w:color w:val="000000" w:themeColor="text1"/>
          <w:sz w:val="28"/>
          <w:szCs w:val="28"/>
          <w14:textFill>
            <w14:solidFill>
              <w14:schemeClr w14:val="tx1"/>
            </w14:solidFill>
          </w14:textFill>
        </w:rPr>
        <w:t>达成</w:t>
      </w:r>
      <w:r>
        <w:rPr>
          <w:rFonts w:hint="eastAsia" w:ascii="宋体" w:hAnsi="宋体" w:eastAsia="宋体" w:cs="宋体"/>
          <w:color w:val="000000" w:themeColor="text1"/>
          <w:sz w:val="28"/>
          <w:szCs w:val="28"/>
          <w:lang w:eastAsia="zh-CN"/>
          <w14:textFill>
            <w14:solidFill>
              <w14:schemeClr w14:val="tx1"/>
            </w14:solidFill>
          </w14:textFill>
        </w:rPr>
        <w:t>一致意见</w:t>
      </w:r>
      <w:r>
        <w:rPr>
          <w:rFonts w:hint="eastAsia" w:ascii="宋体" w:hAnsi="宋体" w:eastAsia="宋体" w:cs="宋体"/>
          <w:color w:val="000000" w:themeColor="text1"/>
          <w:sz w:val="28"/>
          <w:szCs w:val="28"/>
          <w14:textFill>
            <w14:solidFill>
              <w14:schemeClr w14:val="tx1"/>
            </w14:solidFill>
          </w14:textFill>
        </w:rPr>
        <w:t>，订立本合同，供双方共同遵守。</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第一条  乙方进行技术咨询的内容和要求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1.咨询内容：</w:t>
      </w:r>
      <w:r>
        <w:rPr>
          <w:rFonts w:hint="eastAsia" w:ascii="宋体" w:hAnsi="宋体" w:eastAsia="宋体" w:cs="宋体"/>
          <w:sz w:val="28"/>
          <w:szCs w:val="28"/>
          <w:u w:val="single"/>
        </w:rPr>
        <w:t>河池市宜州区燕山片区新型城镇化项目节能报告</w:t>
      </w:r>
      <w:r>
        <w:rPr>
          <w:rFonts w:hint="eastAsia" w:ascii="宋体" w:hAnsi="宋体" w:eastAsia="宋体" w:cs="宋体"/>
          <w:sz w:val="28"/>
          <w:szCs w:val="28"/>
          <w:u w:val="single"/>
          <w:lang w:val="en-US" w:eastAsia="zh-CN"/>
        </w:rPr>
        <w:t>书</w:t>
      </w:r>
      <w:r>
        <w:rPr>
          <w:rFonts w:hint="eastAsia" w:ascii="宋体" w:hAnsi="宋体" w:eastAsia="宋体" w:cs="宋体"/>
          <w:sz w:val="28"/>
          <w:szCs w:val="28"/>
          <w:u w:val="single"/>
        </w:rPr>
        <w:t>编制</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2.咨询要求：</w:t>
      </w:r>
      <w:r>
        <w:rPr>
          <w:rFonts w:hint="eastAsia" w:ascii="宋体" w:hAnsi="宋体" w:eastAsia="宋体" w:cs="宋体"/>
          <w:sz w:val="28"/>
          <w:szCs w:val="28"/>
          <w:u w:val="single"/>
        </w:rPr>
        <w:t>经甲方验收合格并通过相关行政主管部门批复</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第二条  乙方应当按照下列进度要求进行本合同项目的技术咨询工作：</w:t>
      </w:r>
      <w:r>
        <w:rPr>
          <w:rFonts w:hint="eastAsia" w:ascii="宋体" w:hAnsi="宋体" w:eastAsia="宋体" w:cs="宋体"/>
          <w:sz w:val="28"/>
          <w:szCs w:val="28"/>
          <w:u w:val="single"/>
        </w:rPr>
        <w:t>自合同签订之日起，15日历天内提交正式书面成果文件</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第三条  为保证乙方有效进行技术咨询工作，甲方应当向乙方提供下列协作事项：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 提供技术资料：</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根据实际情况进行提供。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 提供工作条件：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提供工作现场及交通方便。</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甲方提供上述协作事项的时间及方式： 技术资料自合同生效后 </w:t>
      </w:r>
      <w:r>
        <w:rPr>
          <w:rFonts w:hint="eastAsia" w:ascii="宋体" w:hAnsi="宋体" w:eastAsia="宋体" w:cs="宋体"/>
          <w:sz w:val="28"/>
          <w:szCs w:val="28"/>
          <w:u w:val="single"/>
        </w:rPr>
        <w:t xml:space="preserve">7 </w:t>
      </w:r>
      <w:r>
        <w:rPr>
          <w:rFonts w:hint="eastAsia" w:ascii="宋体" w:hAnsi="宋体" w:eastAsia="宋体" w:cs="宋体"/>
          <w:sz w:val="28"/>
          <w:szCs w:val="28"/>
        </w:rPr>
        <w:t>天内以电子邮件或文字资料形式提供，工作条件自本合同生效之日起提供。</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第四条  报酬及支付方式</w:t>
      </w:r>
    </w:p>
    <w:p>
      <w:pPr>
        <w:spacing w:line="360" w:lineRule="auto"/>
        <w:ind w:firstLine="560" w:firstLineChars="200"/>
        <w:rPr>
          <w:rFonts w:ascii="宋体" w:hAnsi="宋体" w:eastAsia="宋体" w:cs="宋体"/>
          <w:sz w:val="28"/>
          <w:szCs w:val="28"/>
          <w:u w:val="single"/>
        </w:rPr>
      </w:pPr>
      <w:r>
        <w:rPr>
          <w:rFonts w:hint="eastAsia" w:ascii="宋体" w:hAnsi="宋体" w:eastAsia="宋体" w:cs="宋体"/>
          <w:sz w:val="28"/>
          <w:szCs w:val="28"/>
        </w:rPr>
        <w:t>1、技术咨询服务费用为总价包干（含税）人民币：</w:t>
      </w:r>
      <w:r>
        <w:rPr>
          <w:rFonts w:hint="eastAsia" w:ascii="宋体" w:hAnsi="宋体" w:eastAsia="宋体" w:cs="宋体"/>
          <w:sz w:val="28"/>
          <w:szCs w:val="28"/>
          <w:u w:val="single"/>
        </w:rPr>
        <w:t xml:space="preserve">    元</w:t>
      </w:r>
      <w:r>
        <w:rPr>
          <w:rFonts w:hint="eastAsia" w:ascii="宋体" w:hAnsi="宋体" w:eastAsia="宋体" w:cs="宋体"/>
          <w:sz w:val="28"/>
          <w:szCs w:val="28"/>
        </w:rPr>
        <w:t>，本合同增值税率</w:t>
      </w:r>
      <w:r>
        <w:rPr>
          <w:rFonts w:hint="eastAsia" w:ascii="宋体" w:hAnsi="宋体" w:eastAsia="宋体" w:cs="宋体"/>
          <w:sz w:val="28"/>
          <w:szCs w:val="28"/>
          <w:u w:val="single"/>
        </w:rPr>
        <w:t xml:space="preserve"> %</w:t>
      </w:r>
      <w:r>
        <w:rPr>
          <w:rFonts w:hint="eastAsia" w:ascii="宋体" w:hAnsi="宋体" w:eastAsia="宋体" w:cs="宋体"/>
          <w:sz w:val="28"/>
          <w:szCs w:val="28"/>
        </w:rPr>
        <w:t>，不含税人民币：</w:t>
      </w:r>
      <w:r>
        <w:rPr>
          <w:rFonts w:hint="eastAsia" w:ascii="宋体" w:hAnsi="宋体" w:eastAsia="宋体" w:cs="宋体"/>
          <w:sz w:val="28"/>
          <w:szCs w:val="28"/>
          <w:u w:val="single"/>
        </w:rPr>
        <w:t xml:space="preserve">      元</w:t>
      </w:r>
      <w:r>
        <w:rPr>
          <w:rFonts w:hint="eastAsia" w:ascii="宋体" w:hAnsi="宋体" w:eastAsia="宋体" w:cs="宋体"/>
          <w:sz w:val="28"/>
          <w:szCs w:val="28"/>
        </w:rPr>
        <w:t>，税费人民币：</w:t>
      </w:r>
      <w:r>
        <w:rPr>
          <w:rFonts w:hint="eastAsia" w:ascii="宋体" w:hAnsi="宋体" w:eastAsia="宋体" w:cs="宋体"/>
          <w:sz w:val="28"/>
          <w:szCs w:val="28"/>
          <w:u w:val="single"/>
        </w:rPr>
        <w:t xml:space="preserve">    元。  </w:t>
      </w:r>
    </w:p>
    <w:p>
      <w:pPr>
        <w:pStyle w:val="2"/>
        <w:ind w:firstLine="560" w:firstLineChars="200"/>
      </w:pPr>
      <w:r>
        <w:rPr>
          <w:rFonts w:hint="eastAsia" w:asciiTheme="majorEastAsia" w:hAnsiTheme="majorEastAsia" w:eastAsiaTheme="majorEastAsia" w:cstheme="majorEastAsia"/>
          <w:sz w:val="28"/>
          <w:szCs w:val="28"/>
        </w:rPr>
        <w:t>2、该费用含税，不含评审费用。</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3、技术咨询报酬支付方式</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3.1 乙方完成节能报告</w:t>
      </w:r>
      <w:r>
        <w:rPr>
          <w:rFonts w:hint="eastAsia" w:ascii="宋体" w:hAnsi="宋体" w:eastAsia="宋体" w:cs="宋体"/>
          <w:sz w:val="28"/>
          <w:szCs w:val="28"/>
          <w:lang w:val="en-US" w:eastAsia="zh-CN"/>
        </w:rPr>
        <w:t>书</w:t>
      </w:r>
      <w:r>
        <w:rPr>
          <w:rFonts w:hint="eastAsia" w:ascii="宋体" w:hAnsi="宋体" w:eastAsia="宋体" w:cs="宋体"/>
          <w:sz w:val="28"/>
          <w:szCs w:val="28"/>
        </w:rPr>
        <w:t>编制并提交成果文件经甲方验收合格并通过相关行政主管部门审批后，甲方于</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30</w:t>
      </w:r>
      <w:r>
        <w:rPr>
          <w:rFonts w:hint="eastAsia" w:ascii="宋体" w:hAnsi="宋体" w:eastAsia="宋体" w:cs="宋体"/>
          <w:sz w:val="28"/>
          <w:szCs w:val="28"/>
          <w:u w:val="single"/>
        </w:rPr>
        <w:t xml:space="preserve"> </w:t>
      </w:r>
      <w:r>
        <w:rPr>
          <w:rFonts w:hint="eastAsia" w:ascii="宋体" w:hAnsi="宋体" w:eastAsia="宋体" w:cs="宋体"/>
          <w:sz w:val="28"/>
          <w:szCs w:val="28"/>
        </w:rPr>
        <w:t>个工作日内一次性支付咨询费用人民币</w:t>
      </w:r>
      <w:r>
        <w:rPr>
          <w:rFonts w:hint="eastAsia" w:ascii="宋体" w:hAnsi="宋体" w:eastAsia="宋体" w:cs="宋体"/>
          <w:b/>
          <w:bCs/>
          <w:sz w:val="28"/>
          <w:szCs w:val="28"/>
          <w:u w:val="single"/>
        </w:rPr>
        <w:t xml:space="preserve">¥    </w:t>
      </w:r>
      <w:r>
        <w:rPr>
          <w:rFonts w:hint="eastAsia" w:ascii="宋体" w:hAnsi="宋体" w:eastAsia="宋体" w:cs="宋体"/>
          <w:sz w:val="28"/>
          <w:szCs w:val="28"/>
          <w:u w:val="single"/>
        </w:rPr>
        <w:t>元</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3.2 甲方付款前，乙方应向甲方出具等额有效增值税专用发票，否则甲方有权拒绝支付。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第五条 保密义务</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1.保密内容（包括技术信息和经营信息） ：双方均应保护对方的知识产权，未经对方同意，任何一方均不得对对方的资料及文件擅自修改、复制或向第三人转让或用于本合同外的项目。</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2.涉密人员范围：与该项目有关人员。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3.保密期限：永久。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4.泄密责任：泄密方承担一切由此引起的后果并承担赔偿责任。 </w:t>
      </w:r>
    </w:p>
    <w:p>
      <w:pPr>
        <w:spacing w:line="360" w:lineRule="auto"/>
        <w:rPr>
          <w:rFonts w:ascii="宋体" w:hAnsi="宋体" w:eastAsia="宋体" w:cs="宋体"/>
          <w:sz w:val="28"/>
          <w:szCs w:val="28"/>
        </w:rPr>
      </w:pPr>
      <w:r>
        <w:rPr>
          <w:rFonts w:hint="eastAsia" w:ascii="宋体" w:hAnsi="宋体" w:eastAsia="宋体" w:cs="宋体"/>
          <w:sz w:val="28"/>
          <w:szCs w:val="28"/>
        </w:rPr>
        <w:t>第五条  成果验收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1.乙方提交技术咨询工作成果的形式：书面成果文件纸质版一式</w:t>
      </w:r>
      <w:r>
        <w:rPr>
          <w:rFonts w:hint="eastAsia" w:ascii="宋体" w:hAnsi="宋体" w:eastAsia="宋体" w:cs="宋体"/>
          <w:sz w:val="28"/>
          <w:szCs w:val="28"/>
          <w:u w:val="single"/>
        </w:rPr>
        <w:t>伍</w:t>
      </w:r>
      <w:r>
        <w:rPr>
          <w:rFonts w:hint="eastAsia" w:ascii="宋体" w:hAnsi="宋体" w:eastAsia="宋体" w:cs="宋体"/>
          <w:sz w:val="28"/>
          <w:szCs w:val="28"/>
        </w:rPr>
        <w:t>份，电子版</w:t>
      </w:r>
      <w:r>
        <w:rPr>
          <w:rFonts w:hint="eastAsia" w:ascii="宋体" w:hAnsi="宋体" w:eastAsia="宋体" w:cs="宋体"/>
          <w:sz w:val="28"/>
          <w:szCs w:val="28"/>
          <w:u w:val="single"/>
        </w:rPr>
        <w:t xml:space="preserve"> 壹 </w:t>
      </w:r>
      <w:r>
        <w:rPr>
          <w:rFonts w:hint="eastAsia" w:ascii="宋体" w:hAnsi="宋体" w:eastAsia="宋体" w:cs="宋体"/>
          <w:sz w:val="28"/>
          <w:szCs w:val="28"/>
        </w:rPr>
        <w:t>份。</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2.技术咨询工作成果的验收标准：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（1）国家及地方有关节能报告编制的法规和规章；</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（2）相关批准文件；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（3）甲方给乙方的委托书或磋商文件；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（4）甲方提交的基础材料；</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（5）其他相关文件。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3.技术咨询工作成果的验收方法：获得相关行政主管部门批复。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4.验收的时间和地点：由乙方将材料送至甲方指定签收人处，甲方指定签收人姓名：</w:t>
      </w:r>
      <w:r>
        <w:rPr>
          <w:rFonts w:ascii="宋体" w:hAnsi="宋体" w:eastAsia="宋体" w:cs="宋体"/>
          <w:sz w:val="28"/>
          <w:szCs w:val="28"/>
          <w:u w:val="single"/>
        </w:rPr>
        <w:t xml:space="preserve">         </w:t>
      </w:r>
      <w:r>
        <w:rPr>
          <w:rFonts w:hint="eastAsia" w:ascii="宋体" w:hAnsi="宋体" w:eastAsia="宋体" w:cs="宋体"/>
          <w:sz w:val="28"/>
          <w:szCs w:val="28"/>
        </w:rPr>
        <w:t>，联系电话：</w:t>
      </w:r>
      <w:r>
        <w:rPr>
          <w:rFonts w:ascii="宋体" w:hAnsi="宋体" w:eastAsia="宋体" w:cs="宋体"/>
          <w:sz w:val="28"/>
          <w:szCs w:val="28"/>
          <w:u w:val="single"/>
        </w:rPr>
        <w:t xml:space="preserve">           </w:t>
      </w:r>
      <w:r>
        <w:rPr>
          <w:rFonts w:hint="eastAsia" w:ascii="宋体" w:hAnsi="宋体" w:eastAsia="宋体" w:cs="宋体"/>
          <w:sz w:val="28"/>
          <w:szCs w:val="28"/>
        </w:rPr>
        <w:t>，邮箱：</w:t>
      </w:r>
      <w:r>
        <w:rPr>
          <w:rFonts w:ascii="宋体" w:hAnsi="宋体" w:eastAsia="宋体" w:cs="宋体"/>
          <w:sz w:val="28"/>
          <w:szCs w:val="28"/>
          <w:u w:val="single"/>
        </w:rPr>
        <w:t xml:space="preserve">           </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第六条 甲乙双方的责任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1.甲方责任：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（1）甲方按本合同第三条约定的内容为乙方开展工作提供协助。</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（2）甲方变更委托编制项目、条件或所提交资料作较大修改，以致造成乙方返工时，双方可另行协商签订补充协议并按照补充协议约定支付报酬。</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（3）协助乙方与有关部门的工作联系，为乙方顺利开展工作创造条件。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2.乙方责任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（1）乙方按国家有关技术标准、规范、规程及规定进行工程节能报告编制，确保成果质量并对提供资料的可靠性负责。</w:t>
      </w:r>
    </w:p>
    <w:p>
      <w:pPr>
        <w:spacing w:line="360" w:lineRule="auto"/>
        <w:ind w:firstLine="560" w:firstLineChars="200"/>
        <w:textAlignment w:val="center"/>
        <w:rPr>
          <w:rFonts w:ascii="宋体" w:hAnsi="宋体" w:eastAsia="宋体" w:cs="宋体"/>
          <w:sz w:val="28"/>
          <w:szCs w:val="28"/>
        </w:rPr>
      </w:pPr>
      <w:r>
        <w:rPr>
          <w:rFonts w:hint="eastAsia" w:ascii="宋体" w:hAnsi="宋体" w:eastAsia="宋体" w:cs="宋体"/>
          <w:sz w:val="28"/>
          <w:szCs w:val="28"/>
        </w:rPr>
        <w:t>（2）乙方负责评审时的讲解及答疑，并负责对合理的评审意见作修改、完善和补充。</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（3）乙方按本合同约定的内容、份数及谈判文件载明的时间向甲方交付节能报告</w:t>
      </w:r>
      <w:r>
        <w:rPr>
          <w:rFonts w:hint="eastAsia" w:ascii="宋体" w:hAnsi="宋体" w:eastAsia="宋体" w:cs="宋体"/>
          <w:sz w:val="28"/>
          <w:szCs w:val="28"/>
          <w:lang w:val="en-US" w:eastAsia="zh-CN"/>
        </w:rPr>
        <w:t>书</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（4）如乙方有义务配合甲方后续的其他工作。</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（5）因履约不合格或要求终止、解除合同，应赔偿委托人的损失。</w:t>
      </w:r>
    </w:p>
    <w:p>
      <w:pPr>
        <w:spacing w:line="360" w:lineRule="auto"/>
        <w:ind w:firstLine="560" w:firstLineChars="200"/>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lang w:val="en-US" w:eastAsia="zh-CN"/>
        </w:rPr>
        <w:t>6）对本合同所涉及的内容及甲方提供的相关资料,严格保密。未经甲方同意,不准引用或透露给第三方。</w:t>
      </w:r>
    </w:p>
    <w:p>
      <w:pPr>
        <w:spacing w:line="360" w:lineRule="auto"/>
        <w:ind w:firstLine="560" w:firstLineChars="200"/>
        <w:rPr>
          <w:rFonts w:ascii="宋体" w:hAnsi="宋体" w:eastAsia="宋体" w:cs="宋体"/>
          <w:color w:val="auto"/>
          <w:sz w:val="28"/>
          <w:szCs w:val="28"/>
          <w:u w:val="none"/>
        </w:rPr>
      </w:pPr>
      <w:r>
        <w:rPr>
          <w:rFonts w:hint="eastAsia" w:ascii="宋体" w:hAnsi="宋体" w:eastAsia="宋体" w:cs="宋体"/>
          <w:color w:val="auto"/>
          <w:sz w:val="28"/>
          <w:szCs w:val="28"/>
          <w:u w:val="none"/>
          <w:lang w:val="en-US" w:eastAsia="zh-CN"/>
        </w:rPr>
        <w:t>（7）乙方编制的成果文件报告应达到本协议规定的委托要求,在甲方验收审核过程中如有不符之处,乙方应在接到修改意见后三个工作 日内对工作成果进行完善、修改、补充和调整,并交付甲方，但不能另收取相关费用。</w:t>
      </w:r>
      <w:r>
        <w:rPr>
          <w:rFonts w:hint="eastAsia" w:ascii="宋体" w:hAnsi="宋体" w:eastAsia="宋体" w:cs="宋体"/>
          <w:color w:val="auto"/>
          <w:sz w:val="28"/>
          <w:szCs w:val="28"/>
          <w:u w:val="none"/>
        </w:rPr>
        <w:t xml:space="preserve">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第七条 违约责任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1.甲方应按本合同约定的金额和时间向乙方支付咨询报酬，每逾期支付一天，应承担应付未付咨询报酬万分之二的逾期违约金。</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由于乙方原因，延误了节能报告交付时间，每延误一天，应向甲方支付1000元/天的违约金，逾期交付报告时间超过10天的，甲方有权解除合同并可拒绝向乙方支付任何报酬。乙方违反合同约定或不履行合同义务或无正当理由要求终止或解除合同，应退回甲方已支付的服务费并向甲方支付本合同金额</w:t>
      </w:r>
      <w:r>
        <w:rPr>
          <w:rFonts w:ascii="宋体" w:hAnsi="宋体" w:eastAsia="宋体" w:cs="宋体"/>
          <w:sz w:val="28"/>
          <w:szCs w:val="28"/>
        </w:rPr>
        <w:t>30%</w:t>
      </w:r>
      <w:r>
        <w:rPr>
          <w:rFonts w:hint="eastAsia" w:ascii="宋体" w:hAnsi="宋体" w:eastAsia="宋体" w:cs="宋体"/>
          <w:sz w:val="28"/>
          <w:szCs w:val="28"/>
        </w:rPr>
        <w:t>的违约金，同时甲方有权要求乙方赔偿损失（损失包括但不限于实际损失、诉讼费、保险费、保全保险费、鉴定费、律师费等）。”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3.在合同履行期间，甲方无正当原因要求终止或解除合同，乙方已开始咨询工作的，甲方应根据乙方已进行的实际工作量进行支付。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w:t>
      </w:r>
      <w:bookmarkStart w:id="2" w:name="_Hlk93675027"/>
      <w:r>
        <w:rPr>
          <w:rFonts w:hint="eastAsia" w:ascii="宋体" w:hAnsi="宋体" w:eastAsia="宋体" w:cs="宋体"/>
          <w:sz w:val="28"/>
          <w:szCs w:val="28"/>
        </w:rPr>
        <w:t>合同生效后，乙方无正当原因要求终止或解除合同，甲方有权拒绝向乙方支付任何报酬，乙方需承担本合同金额20%的违约金及追索债权产生的律师费，该违约金不足以弥补甲方损失的，甲方可继续向乙方进行追偿。</w:t>
      </w:r>
    </w:p>
    <w:bookmarkEnd w:id="2"/>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5.乙方成果文件不符合本合同约定要求和验收标准的，应无条件返工，直至达到标准。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第八条  双方确定，甲方按照乙方符合本合同约定标准和方式完成的技术咨询工作成果做出决策并予以实施所造成的损失，按以下第</w:t>
      </w:r>
      <w:r>
        <w:rPr>
          <w:rFonts w:hint="eastAsia" w:ascii="宋体" w:hAnsi="宋体" w:eastAsia="宋体" w:cs="宋体"/>
          <w:sz w:val="28"/>
          <w:szCs w:val="28"/>
          <w:u w:val="single"/>
        </w:rPr>
        <w:t xml:space="preserve"> 3 </w:t>
      </w:r>
      <w:r>
        <w:rPr>
          <w:rFonts w:hint="eastAsia" w:ascii="宋体" w:hAnsi="宋体" w:eastAsia="宋体" w:cs="宋体"/>
          <w:sz w:val="28"/>
          <w:szCs w:val="28"/>
        </w:rPr>
        <w:t>种方式处理：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1.乙方不承担责任。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2.乙方承担部分责任。具体承担方式为：</w:t>
      </w:r>
      <w:r>
        <w:rPr>
          <w:rFonts w:hint="eastAsia" w:ascii="宋体" w:hAnsi="宋体" w:eastAsia="宋体" w:cs="宋体"/>
          <w:sz w:val="28"/>
          <w:szCs w:val="28"/>
          <w:u w:val="single"/>
        </w:rPr>
        <w:t xml:space="preserve">      /     </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3.乙方承担全部责任。</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第九条  双方确定，出现下列情形，致使本合同的履行成为不必要或不可能的，可以解除本合同；</w:t>
      </w:r>
      <w:r>
        <w:rPr>
          <w:rFonts w:hint="eastAsia" w:ascii="宋体" w:hAnsi="宋体" w:eastAsia="宋体" w:cs="宋体"/>
          <w:sz w:val="28"/>
          <w:szCs w:val="28"/>
          <w:u w:val="single"/>
        </w:rPr>
        <w:t xml:space="preserve">发生不可抗力  </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第十条  双方因履行本合同而发生的争议，应协商、调解解决。协商、调解不成的，确定按以下第</w:t>
      </w:r>
      <w:r>
        <w:rPr>
          <w:rFonts w:hint="eastAsia" w:ascii="宋体" w:hAnsi="宋体" w:eastAsia="宋体" w:cs="宋体"/>
          <w:sz w:val="28"/>
          <w:szCs w:val="28"/>
          <w:u w:val="single"/>
        </w:rPr>
        <w:t xml:space="preserve"> 2 </w:t>
      </w:r>
      <w:r>
        <w:rPr>
          <w:rFonts w:hint="eastAsia" w:ascii="宋体" w:hAnsi="宋体" w:eastAsia="宋体" w:cs="宋体"/>
          <w:sz w:val="28"/>
          <w:szCs w:val="28"/>
        </w:rPr>
        <w:t>种方式处理: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1.提交</w:t>
      </w:r>
      <w:r>
        <w:rPr>
          <w:rFonts w:hint="eastAsia" w:ascii="宋体" w:hAnsi="宋体" w:eastAsia="宋体" w:cs="宋体"/>
          <w:sz w:val="28"/>
          <w:szCs w:val="28"/>
          <w:u w:val="single"/>
        </w:rPr>
        <w:t xml:space="preserve">   /  </w:t>
      </w:r>
      <w:r>
        <w:rPr>
          <w:rFonts w:hint="eastAsia" w:ascii="宋体" w:hAnsi="宋体" w:eastAsia="宋体" w:cs="宋体"/>
          <w:sz w:val="28"/>
          <w:szCs w:val="28"/>
        </w:rPr>
        <w:t>仲裁委员会仲裁；</w:t>
      </w:r>
    </w:p>
    <w:p>
      <w:pPr>
        <w:tabs>
          <w:tab w:val="left" w:pos="1005"/>
        </w:tabs>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2.依法向</w:t>
      </w:r>
      <w:r>
        <w:rPr>
          <w:rFonts w:hint="eastAsia" w:ascii="宋体" w:hAnsi="宋体" w:eastAsia="宋体" w:cs="宋体"/>
          <w:sz w:val="28"/>
          <w:szCs w:val="28"/>
          <w:u w:val="single"/>
        </w:rPr>
        <w:t xml:space="preserve"> 项目所在地 </w:t>
      </w:r>
      <w:r>
        <w:rPr>
          <w:rFonts w:hint="eastAsia" w:ascii="宋体" w:hAnsi="宋体" w:eastAsia="宋体" w:cs="宋体"/>
          <w:sz w:val="28"/>
          <w:szCs w:val="28"/>
        </w:rPr>
        <w:t>的人民法院起诉。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第十</w:t>
      </w:r>
      <w:r>
        <w:rPr>
          <w:rFonts w:hint="eastAsia" w:ascii="宋体" w:hAnsi="宋体" w:eastAsia="宋体" w:cs="宋体"/>
          <w:sz w:val="28"/>
          <w:szCs w:val="28"/>
          <w:lang w:val="en-US" w:eastAsia="zh-CN"/>
        </w:rPr>
        <w:t>一</w:t>
      </w:r>
      <w:r>
        <w:rPr>
          <w:rFonts w:hint="eastAsia" w:ascii="宋体" w:hAnsi="宋体" w:eastAsia="宋体" w:cs="宋体"/>
          <w:sz w:val="28"/>
          <w:szCs w:val="28"/>
        </w:rPr>
        <w:t>条  双方约定本合同其他相关事项为：本合同未尽事宜，通过双方友好协商解决。</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第十</w:t>
      </w:r>
      <w:r>
        <w:rPr>
          <w:rFonts w:hint="eastAsia" w:ascii="宋体" w:hAnsi="宋体" w:eastAsia="宋体" w:cs="宋体"/>
          <w:sz w:val="28"/>
          <w:szCs w:val="28"/>
          <w:lang w:val="en-US" w:eastAsia="zh-CN"/>
        </w:rPr>
        <w:t>二</w:t>
      </w:r>
      <w:r>
        <w:rPr>
          <w:rFonts w:hint="eastAsia" w:ascii="宋体" w:hAnsi="宋体" w:eastAsia="宋体" w:cs="宋体"/>
          <w:sz w:val="28"/>
          <w:szCs w:val="28"/>
        </w:rPr>
        <w:t>条  本合同一式</w:t>
      </w:r>
      <w:r>
        <w:rPr>
          <w:rFonts w:hint="eastAsia" w:ascii="宋体" w:hAnsi="宋体" w:eastAsia="宋体" w:cs="宋体"/>
          <w:b/>
          <w:bCs/>
          <w:sz w:val="28"/>
          <w:szCs w:val="28"/>
          <w:u w:val="single"/>
        </w:rPr>
        <w:t>肆</w:t>
      </w:r>
      <w:r>
        <w:rPr>
          <w:rFonts w:hint="eastAsia" w:ascii="宋体" w:hAnsi="宋体" w:eastAsia="宋体" w:cs="宋体"/>
          <w:sz w:val="28"/>
          <w:szCs w:val="28"/>
        </w:rPr>
        <w:t>份，甲乙双方各执</w:t>
      </w:r>
      <w:r>
        <w:rPr>
          <w:rFonts w:hint="eastAsia" w:ascii="宋体" w:hAnsi="宋体" w:eastAsia="宋体" w:cs="宋体"/>
          <w:sz w:val="28"/>
          <w:szCs w:val="28"/>
          <w:u w:val="single"/>
        </w:rPr>
        <w:t>贰</w:t>
      </w:r>
      <w:r>
        <w:rPr>
          <w:rFonts w:hint="eastAsia" w:ascii="宋体" w:hAnsi="宋体" w:eastAsia="宋体" w:cs="宋体"/>
          <w:sz w:val="28"/>
          <w:szCs w:val="28"/>
        </w:rPr>
        <w:t>份，具有同等法律效力。</w:t>
      </w:r>
    </w:p>
    <w:p>
      <w:pPr>
        <w:spacing w:line="360" w:lineRule="auto"/>
        <w:ind w:firstLine="560" w:firstLineChars="200"/>
        <w:rPr>
          <w:rFonts w:eastAsia="宋体"/>
          <w:sz w:val="24"/>
        </w:rPr>
      </w:pPr>
      <w:r>
        <w:rPr>
          <w:rFonts w:hint="eastAsia" w:ascii="宋体" w:hAnsi="宋体" w:eastAsia="宋体" w:cs="宋体"/>
          <w:sz w:val="28"/>
          <w:szCs w:val="28"/>
        </w:rPr>
        <w:t>第十</w:t>
      </w:r>
      <w:r>
        <w:rPr>
          <w:rFonts w:hint="eastAsia" w:ascii="宋体" w:hAnsi="宋体" w:eastAsia="宋体" w:cs="宋体"/>
          <w:sz w:val="28"/>
          <w:szCs w:val="28"/>
          <w:lang w:val="en-US" w:eastAsia="zh-CN"/>
        </w:rPr>
        <w:t>三</w:t>
      </w:r>
      <w:r>
        <w:rPr>
          <w:rFonts w:hint="eastAsia" w:ascii="宋体" w:hAnsi="宋体" w:eastAsia="宋体" w:cs="宋体"/>
          <w:sz w:val="28"/>
          <w:szCs w:val="28"/>
        </w:rPr>
        <w:t>条  本合同自双方法定代表人或授权委托代理人签字盖章之日起生效。</w:t>
      </w:r>
    </w:p>
    <w:p>
      <w:pPr>
        <w:overflowPunct w:val="0"/>
        <w:spacing w:line="440" w:lineRule="exact"/>
        <w:ind w:right="29" w:rightChars="14" w:firstLine="3120" w:firstLineChars="1300"/>
        <w:jc w:val="both"/>
        <w:textAlignment w:val="top"/>
        <w:rPr>
          <w:rFonts w:hAnsi="宋体"/>
          <w:sz w:val="24"/>
        </w:rPr>
      </w:pPr>
      <w:r>
        <w:rPr>
          <w:rFonts w:hint="eastAsia" w:hAnsi="宋体"/>
          <w:sz w:val="24"/>
        </w:rPr>
        <w:t>（本页为签章页）</w:t>
      </w:r>
    </w:p>
    <w:p>
      <w:pPr>
        <w:pStyle w:val="2"/>
        <w:rPr>
          <w:rFonts w:hAnsi="宋体"/>
          <w:sz w:val="24"/>
        </w:rPr>
      </w:pPr>
    </w:p>
    <w:p>
      <w:pPr>
        <w:pStyle w:val="2"/>
        <w:rPr>
          <w:rFonts w:hAnsi="宋体"/>
          <w:sz w:val="24"/>
        </w:rPr>
      </w:pPr>
    </w:p>
    <w:tbl>
      <w:tblPr>
        <w:tblStyle w:val="8"/>
        <w:tblW w:w="4809" w:type="pct"/>
        <w:tblInd w:w="207" w:type="dxa"/>
        <w:tblLayout w:type="fixed"/>
        <w:tblCellMar>
          <w:top w:w="0" w:type="dxa"/>
          <w:left w:w="108" w:type="dxa"/>
          <w:bottom w:w="0" w:type="dxa"/>
          <w:right w:w="108" w:type="dxa"/>
        </w:tblCellMar>
      </w:tblPr>
      <w:tblGrid>
        <w:gridCol w:w="4500"/>
        <w:gridCol w:w="4215"/>
      </w:tblGrid>
      <w:tr>
        <w:tblPrEx>
          <w:tblCellMar>
            <w:top w:w="0" w:type="dxa"/>
            <w:left w:w="108" w:type="dxa"/>
            <w:bottom w:w="0" w:type="dxa"/>
            <w:right w:w="108" w:type="dxa"/>
          </w:tblCellMar>
        </w:tblPrEx>
        <w:trPr>
          <w:trHeight w:val="1166" w:hRule="exact"/>
        </w:trPr>
        <w:tc>
          <w:tcPr>
            <w:tcW w:w="2581" w:type="pct"/>
            <w:noWrap/>
            <w:vAlign w:val="center"/>
          </w:tcPr>
          <w:p>
            <w:pPr>
              <w:spacing w:line="500" w:lineRule="exact"/>
              <w:rPr>
                <w:rFonts w:ascii="宋体" w:hAnsi="宋体" w:eastAsia="宋体"/>
                <w:b/>
                <w:sz w:val="24"/>
              </w:rPr>
            </w:pPr>
            <w:r>
              <w:rPr>
                <w:rFonts w:hint="eastAsia" w:ascii="宋体" w:hAnsi="宋体"/>
                <w:w w:val="90"/>
                <w:sz w:val="24"/>
              </w:rPr>
              <w:t>委托人(盖章)：</w:t>
            </w:r>
            <w:r>
              <w:rPr>
                <w:rFonts w:hint="eastAsia"/>
                <w:sz w:val="24"/>
                <w:u w:val="single"/>
              </w:rPr>
              <w:t>河池市金峰投资开发有限公司</w:t>
            </w:r>
          </w:p>
        </w:tc>
        <w:tc>
          <w:tcPr>
            <w:tcW w:w="2418" w:type="pct"/>
            <w:vAlign w:val="center"/>
          </w:tcPr>
          <w:p>
            <w:pPr>
              <w:spacing w:line="500" w:lineRule="exact"/>
              <w:ind w:left="1509" w:hanging="1512" w:hangingChars="700"/>
              <w:rPr>
                <w:rFonts w:ascii="宋体" w:hAnsi="宋体" w:eastAsia="宋体"/>
                <w:b/>
                <w:sz w:val="24"/>
              </w:rPr>
            </w:pPr>
            <w:r>
              <w:rPr>
                <w:rFonts w:hint="eastAsia" w:ascii="宋体" w:hAnsi="宋体"/>
                <w:w w:val="90"/>
                <w:sz w:val="24"/>
              </w:rPr>
              <w:t>受托人</w:t>
            </w:r>
            <w:r>
              <w:rPr>
                <w:rFonts w:ascii="宋体" w:hAnsi="宋体"/>
                <w:w w:val="90"/>
                <w:sz w:val="24"/>
              </w:rPr>
              <w:t>(盖章)：</w:t>
            </w:r>
            <w:r>
              <w:rPr>
                <w:rFonts w:hint="eastAsia" w:ascii="宋体" w:hAnsi="宋体"/>
                <w:w w:val="90"/>
                <w:sz w:val="24"/>
                <w:u w:val="single"/>
              </w:rPr>
              <w:t xml:space="preserve">                               </w:t>
            </w:r>
            <w:r>
              <w:rPr>
                <w:rFonts w:hint="eastAsia" w:ascii="宋体" w:hAnsi="宋体"/>
                <w:w w:val="90"/>
                <w:sz w:val="24"/>
              </w:rPr>
              <w:t xml:space="preserve"> </w:t>
            </w:r>
          </w:p>
        </w:tc>
      </w:tr>
      <w:tr>
        <w:tblPrEx>
          <w:tblCellMar>
            <w:top w:w="0" w:type="dxa"/>
            <w:left w:w="108" w:type="dxa"/>
            <w:bottom w:w="0" w:type="dxa"/>
            <w:right w:w="108" w:type="dxa"/>
          </w:tblCellMar>
        </w:tblPrEx>
        <w:trPr>
          <w:trHeight w:val="1372" w:hRule="exact"/>
        </w:trPr>
        <w:tc>
          <w:tcPr>
            <w:tcW w:w="2581" w:type="pct"/>
            <w:noWrap/>
            <w:vAlign w:val="center"/>
          </w:tcPr>
          <w:p>
            <w:pPr>
              <w:spacing w:line="500" w:lineRule="exact"/>
              <w:rPr>
                <w:rFonts w:ascii="宋体" w:hAnsi="宋体"/>
                <w:sz w:val="24"/>
              </w:rPr>
            </w:pPr>
            <w:r>
              <w:rPr>
                <w:rFonts w:ascii="宋体" w:hAnsi="宋体"/>
                <w:sz w:val="24"/>
              </w:rPr>
              <w:t>法定代表人：</w:t>
            </w:r>
          </w:p>
          <w:p>
            <w:pPr>
              <w:spacing w:line="500" w:lineRule="exact"/>
              <w:rPr>
                <w:rFonts w:ascii="宋体" w:hAnsi="宋体" w:eastAsia="宋体"/>
                <w:sz w:val="24"/>
                <w:u w:val="single"/>
              </w:rPr>
            </w:pPr>
            <w:r>
              <w:rPr>
                <w:rFonts w:ascii="宋体" w:hAnsi="宋体"/>
                <w:sz w:val="24"/>
              </w:rPr>
              <w:t>(签字或盖章)</w:t>
            </w:r>
            <w:r>
              <w:rPr>
                <w:rFonts w:hint="eastAsia" w:ascii="宋体" w:hAnsi="宋体"/>
                <w:sz w:val="24"/>
                <w:u w:val="single"/>
              </w:rPr>
              <w:t xml:space="preserve">                                </w:t>
            </w:r>
          </w:p>
        </w:tc>
        <w:tc>
          <w:tcPr>
            <w:tcW w:w="2418" w:type="pct"/>
            <w:noWrap/>
            <w:vAlign w:val="center"/>
          </w:tcPr>
          <w:p>
            <w:pPr>
              <w:spacing w:line="500" w:lineRule="exact"/>
              <w:rPr>
                <w:rFonts w:ascii="宋体" w:hAnsi="宋体"/>
                <w:sz w:val="24"/>
              </w:rPr>
            </w:pPr>
            <w:r>
              <w:rPr>
                <w:rFonts w:ascii="宋体" w:hAnsi="宋体"/>
                <w:sz w:val="24"/>
              </w:rPr>
              <w:t>法定代表人：</w:t>
            </w:r>
          </w:p>
          <w:p>
            <w:pPr>
              <w:spacing w:line="500" w:lineRule="exact"/>
              <w:rPr>
                <w:rFonts w:ascii="宋体" w:hAnsi="宋体" w:eastAsia="宋体"/>
                <w:sz w:val="24"/>
              </w:rPr>
            </w:pPr>
            <w:r>
              <w:rPr>
                <w:rFonts w:ascii="宋体" w:hAnsi="宋体"/>
                <w:sz w:val="24"/>
              </w:rPr>
              <w:t>(签字或盖章)</w:t>
            </w:r>
            <w:r>
              <w:rPr>
                <w:rFonts w:hint="eastAsia" w:ascii="宋体" w:hAnsi="宋体"/>
                <w:sz w:val="24"/>
                <w:u w:val="single"/>
              </w:rPr>
              <w:t xml:space="preserve">                          </w:t>
            </w:r>
            <w:r>
              <w:rPr>
                <w:rFonts w:hint="eastAsia" w:ascii="宋体" w:hAnsi="宋体" w:eastAsia="宋体"/>
                <w:sz w:val="24"/>
                <w:u w:val="single"/>
              </w:rPr>
              <w:t xml:space="preserve">  </w:t>
            </w:r>
          </w:p>
        </w:tc>
      </w:tr>
      <w:tr>
        <w:tblPrEx>
          <w:tblCellMar>
            <w:top w:w="0" w:type="dxa"/>
            <w:left w:w="108" w:type="dxa"/>
            <w:bottom w:w="0" w:type="dxa"/>
            <w:right w:w="108" w:type="dxa"/>
          </w:tblCellMar>
        </w:tblPrEx>
        <w:trPr>
          <w:trHeight w:val="1113" w:hRule="exact"/>
        </w:trPr>
        <w:tc>
          <w:tcPr>
            <w:tcW w:w="2581" w:type="pct"/>
            <w:noWrap/>
            <w:vAlign w:val="center"/>
          </w:tcPr>
          <w:p>
            <w:pPr>
              <w:spacing w:line="500" w:lineRule="exact"/>
              <w:rPr>
                <w:rFonts w:ascii="宋体" w:hAnsi="宋体"/>
                <w:sz w:val="24"/>
              </w:rPr>
            </w:pPr>
            <w:r>
              <w:rPr>
                <w:rFonts w:ascii="宋体" w:hAnsi="宋体"/>
                <w:sz w:val="24"/>
              </w:rPr>
              <w:t>或委托代理人:</w:t>
            </w:r>
          </w:p>
          <w:p>
            <w:pPr>
              <w:spacing w:line="500" w:lineRule="exact"/>
              <w:rPr>
                <w:rFonts w:ascii="宋体" w:hAnsi="宋体" w:eastAsia="宋体"/>
                <w:sz w:val="24"/>
                <w:u w:val="single"/>
              </w:rPr>
            </w:pPr>
            <w:r>
              <w:rPr>
                <w:rFonts w:ascii="宋体" w:hAnsi="宋体"/>
                <w:sz w:val="24"/>
              </w:rPr>
              <w:t>(签字或盖章)</w:t>
            </w:r>
            <w:r>
              <w:rPr>
                <w:rFonts w:hint="eastAsia" w:ascii="宋体" w:hAnsi="宋体"/>
                <w:sz w:val="24"/>
                <w:u w:val="single"/>
              </w:rPr>
              <w:t xml:space="preserve">                                </w:t>
            </w:r>
          </w:p>
        </w:tc>
        <w:tc>
          <w:tcPr>
            <w:tcW w:w="2418" w:type="pct"/>
            <w:noWrap/>
            <w:vAlign w:val="center"/>
          </w:tcPr>
          <w:p>
            <w:pPr>
              <w:spacing w:line="500" w:lineRule="exact"/>
              <w:rPr>
                <w:rFonts w:ascii="宋体" w:hAnsi="宋体"/>
                <w:sz w:val="24"/>
              </w:rPr>
            </w:pPr>
            <w:r>
              <w:rPr>
                <w:rFonts w:ascii="宋体" w:hAnsi="宋体"/>
                <w:sz w:val="24"/>
              </w:rPr>
              <w:t>或委托代理人:</w:t>
            </w:r>
          </w:p>
          <w:p>
            <w:pPr>
              <w:spacing w:line="500" w:lineRule="exact"/>
              <w:rPr>
                <w:rFonts w:ascii="宋体" w:hAnsi="宋体" w:eastAsia="宋体"/>
                <w:sz w:val="24"/>
                <w:u w:val="single"/>
              </w:rPr>
            </w:pPr>
            <w:r>
              <w:rPr>
                <w:rFonts w:ascii="宋体" w:hAnsi="宋体"/>
                <w:sz w:val="24"/>
              </w:rPr>
              <w:t>(签字或盖章)</w:t>
            </w:r>
            <w:r>
              <w:rPr>
                <w:rFonts w:hint="eastAsia" w:ascii="宋体" w:hAnsi="宋体"/>
                <w:sz w:val="24"/>
                <w:u w:val="single"/>
              </w:rPr>
              <w:t xml:space="preserve">                            </w:t>
            </w:r>
          </w:p>
        </w:tc>
      </w:tr>
      <w:tr>
        <w:tblPrEx>
          <w:tblCellMar>
            <w:top w:w="0" w:type="dxa"/>
            <w:left w:w="108" w:type="dxa"/>
            <w:bottom w:w="0" w:type="dxa"/>
            <w:right w:w="108" w:type="dxa"/>
          </w:tblCellMar>
        </w:tblPrEx>
        <w:trPr>
          <w:trHeight w:val="842" w:hRule="exact"/>
        </w:trPr>
        <w:tc>
          <w:tcPr>
            <w:tcW w:w="2581" w:type="pct"/>
            <w:noWrap/>
            <w:vAlign w:val="center"/>
          </w:tcPr>
          <w:p>
            <w:pPr>
              <w:spacing w:line="500" w:lineRule="exact"/>
              <w:rPr>
                <w:rFonts w:ascii="宋体" w:hAnsi="宋体" w:eastAsia="宋体"/>
                <w:sz w:val="24"/>
                <w:u w:val="single"/>
              </w:rPr>
            </w:pPr>
            <w:r>
              <w:rPr>
                <w:rFonts w:hint="eastAsia" w:ascii="宋体" w:hAnsi="宋体"/>
                <w:sz w:val="24"/>
              </w:rPr>
              <w:t>经 办 人：</w:t>
            </w:r>
            <w:r>
              <w:rPr>
                <w:rFonts w:hint="eastAsia" w:ascii="宋体" w:hAnsi="宋体"/>
                <w:sz w:val="24"/>
                <w:u w:val="single"/>
              </w:rPr>
              <w:t xml:space="preserve">                                  </w:t>
            </w:r>
          </w:p>
        </w:tc>
        <w:tc>
          <w:tcPr>
            <w:tcW w:w="2418" w:type="pct"/>
            <w:noWrap/>
            <w:vAlign w:val="center"/>
          </w:tcPr>
          <w:p>
            <w:pPr>
              <w:spacing w:line="500" w:lineRule="exact"/>
              <w:rPr>
                <w:rFonts w:ascii="宋体" w:hAnsi="宋体" w:eastAsia="宋体"/>
                <w:b/>
                <w:sz w:val="24"/>
                <w:u w:val="single"/>
              </w:rPr>
            </w:pPr>
            <w:r>
              <w:rPr>
                <w:rFonts w:hint="eastAsia" w:ascii="宋体" w:hAnsi="宋体"/>
                <w:sz w:val="24"/>
              </w:rPr>
              <w:t xml:space="preserve">经 办 </w:t>
            </w:r>
            <w:r>
              <w:rPr>
                <w:rFonts w:ascii="宋体" w:hAnsi="宋体"/>
                <w:sz w:val="24"/>
              </w:rPr>
              <w:t>人：</w:t>
            </w:r>
            <w:r>
              <w:rPr>
                <w:rFonts w:hint="eastAsia" w:ascii="宋体" w:hAnsi="宋体"/>
                <w:sz w:val="24"/>
                <w:u w:val="single"/>
              </w:rPr>
              <w:t xml:space="preserve">                              </w:t>
            </w:r>
          </w:p>
        </w:tc>
      </w:tr>
      <w:tr>
        <w:tblPrEx>
          <w:tblCellMar>
            <w:top w:w="0" w:type="dxa"/>
            <w:left w:w="108" w:type="dxa"/>
            <w:bottom w:w="0" w:type="dxa"/>
            <w:right w:w="108" w:type="dxa"/>
          </w:tblCellMar>
        </w:tblPrEx>
        <w:trPr>
          <w:trHeight w:val="869" w:hRule="exact"/>
        </w:trPr>
        <w:tc>
          <w:tcPr>
            <w:tcW w:w="2581" w:type="pct"/>
            <w:noWrap/>
            <w:vAlign w:val="center"/>
          </w:tcPr>
          <w:p>
            <w:pPr>
              <w:spacing w:line="500" w:lineRule="exact"/>
              <w:rPr>
                <w:rFonts w:ascii="宋体" w:hAnsi="宋体" w:eastAsia="宋体"/>
                <w:sz w:val="24"/>
                <w:u w:val="single"/>
              </w:rPr>
            </w:pPr>
            <w:r>
              <w:rPr>
                <w:rFonts w:hint="eastAsia" w:ascii="宋体" w:hAnsi="宋体"/>
                <w:sz w:val="24"/>
              </w:rPr>
              <w:t>联系电话：</w:t>
            </w:r>
            <w:r>
              <w:rPr>
                <w:rFonts w:hint="eastAsia" w:ascii="宋体" w:hAnsi="宋体"/>
                <w:sz w:val="24"/>
                <w:u w:val="single"/>
              </w:rPr>
              <w:t xml:space="preserve">                                  </w:t>
            </w:r>
          </w:p>
        </w:tc>
        <w:tc>
          <w:tcPr>
            <w:tcW w:w="2418" w:type="pct"/>
            <w:noWrap/>
            <w:vAlign w:val="center"/>
          </w:tcPr>
          <w:p>
            <w:pPr>
              <w:spacing w:line="500" w:lineRule="exact"/>
              <w:rPr>
                <w:rFonts w:ascii="宋体" w:hAnsi="宋体" w:eastAsia="宋体"/>
                <w:sz w:val="24"/>
                <w:u w:val="single"/>
              </w:rPr>
            </w:pPr>
            <w:r>
              <w:rPr>
                <w:rFonts w:hint="eastAsia" w:ascii="宋体" w:hAnsi="宋体"/>
                <w:sz w:val="24"/>
              </w:rPr>
              <w:t>联系电话：</w:t>
            </w:r>
            <w:r>
              <w:rPr>
                <w:rFonts w:hint="eastAsia" w:ascii="宋体" w:hAnsi="宋体"/>
                <w:sz w:val="24"/>
                <w:u w:val="single"/>
              </w:rPr>
              <w:t xml:space="preserve">                              </w:t>
            </w:r>
          </w:p>
        </w:tc>
      </w:tr>
      <w:tr>
        <w:tblPrEx>
          <w:tblCellMar>
            <w:top w:w="0" w:type="dxa"/>
            <w:left w:w="108" w:type="dxa"/>
            <w:bottom w:w="0" w:type="dxa"/>
            <w:right w:w="108" w:type="dxa"/>
          </w:tblCellMar>
        </w:tblPrEx>
        <w:trPr>
          <w:trHeight w:val="1075" w:hRule="exact"/>
        </w:trPr>
        <w:tc>
          <w:tcPr>
            <w:tcW w:w="2581" w:type="pct"/>
            <w:noWrap/>
            <w:vAlign w:val="center"/>
          </w:tcPr>
          <w:p>
            <w:pPr>
              <w:spacing w:line="500" w:lineRule="exact"/>
              <w:rPr>
                <w:rFonts w:ascii="宋体" w:hAnsi="宋体" w:eastAsia="宋体"/>
                <w:sz w:val="24"/>
              </w:rPr>
            </w:pPr>
            <w:r>
              <w:rPr>
                <w:rFonts w:hint="eastAsia" w:ascii="宋体" w:hAnsi="宋体"/>
                <w:sz w:val="24"/>
              </w:rPr>
              <w:t>地    址：</w:t>
            </w:r>
            <w:r>
              <w:rPr>
                <w:rFonts w:hint="eastAsia" w:ascii="宋体" w:hAnsi="宋体"/>
                <w:b/>
                <w:sz w:val="24"/>
                <w:u w:val="single"/>
              </w:rPr>
              <w:t xml:space="preserve">河池市金城江区金碧路25号        </w:t>
            </w:r>
          </w:p>
        </w:tc>
        <w:tc>
          <w:tcPr>
            <w:tcW w:w="2418" w:type="pct"/>
            <w:noWrap/>
            <w:vAlign w:val="center"/>
          </w:tcPr>
          <w:p>
            <w:pPr>
              <w:spacing w:line="500" w:lineRule="exact"/>
              <w:rPr>
                <w:rFonts w:ascii="宋体" w:hAnsi="宋体" w:eastAsia="宋体"/>
                <w:sz w:val="24"/>
                <w:u w:val="single"/>
              </w:rPr>
            </w:pPr>
            <w:r>
              <w:rPr>
                <w:rFonts w:hint="eastAsia" w:ascii="宋体" w:hAnsi="宋体"/>
                <w:sz w:val="24"/>
              </w:rPr>
              <w:t>地    址：</w:t>
            </w:r>
            <w:r>
              <w:rPr>
                <w:rFonts w:hint="eastAsia" w:ascii="宋体" w:hAnsi="宋体"/>
                <w:sz w:val="24"/>
                <w:u w:val="single"/>
              </w:rPr>
              <w:t xml:space="preserve">                              </w:t>
            </w:r>
          </w:p>
        </w:tc>
      </w:tr>
      <w:tr>
        <w:tblPrEx>
          <w:tblCellMar>
            <w:top w:w="0" w:type="dxa"/>
            <w:left w:w="108" w:type="dxa"/>
            <w:bottom w:w="0" w:type="dxa"/>
            <w:right w:w="108" w:type="dxa"/>
          </w:tblCellMar>
        </w:tblPrEx>
        <w:trPr>
          <w:trHeight w:val="946" w:hRule="exact"/>
        </w:trPr>
        <w:tc>
          <w:tcPr>
            <w:tcW w:w="2581" w:type="pct"/>
            <w:noWrap/>
            <w:vAlign w:val="center"/>
          </w:tcPr>
          <w:p>
            <w:pPr>
              <w:spacing w:line="500" w:lineRule="exact"/>
              <w:rPr>
                <w:rFonts w:ascii="宋体" w:hAnsi="宋体" w:eastAsia="宋体"/>
                <w:sz w:val="24"/>
              </w:rPr>
            </w:pPr>
            <w:r>
              <w:rPr>
                <w:rFonts w:hint="eastAsia" w:ascii="宋体" w:hAnsi="宋体"/>
                <w:sz w:val="24"/>
              </w:rPr>
              <w:t>邮政编码：</w:t>
            </w:r>
            <w:r>
              <w:rPr>
                <w:rFonts w:hint="eastAsia" w:ascii="宋体" w:hAnsi="宋体"/>
                <w:b/>
                <w:sz w:val="24"/>
                <w:u w:val="single"/>
              </w:rPr>
              <w:t>547000</w:t>
            </w:r>
            <w:r>
              <w:rPr>
                <w:rFonts w:ascii="宋体" w:hAnsi="宋体"/>
                <w:b/>
                <w:sz w:val="24"/>
                <w:u w:val="single"/>
              </w:rPr>
              <w:t xml:space="preserve">            </w:t>
            </w:r>
            <w:r>
              <w:rPr>
                <w:rFonts w:hint="eastAsia" w:ascii="宋体" w:hAnsi="宋体"/>
                <w:b/>
                <w:sz w:val="24"/>
                <w:u w:val="single"/>
              </w:rPr>
              <w:t xml:space="preserve">                </w:t>
            </w:r>
          </w:p>
        </w:tc>
        <w:tc>
          <w:tcPr>
            <w:tcW w:w="2418" w:type="pct"/>
            <w:noWrap/>
            <w:vAlign w:val="center"/>
          </w:tcPr>
          <w:p>
            <w:pPr>
              <w:spacing w:line="500" w:lineRule="exact"/>
              <w:ind w:left="1080" w:hanging="1080" w:hangingChars="450"/>
              <w:rPr>
                <w:rFonts w:ascii="宋体" w:hAnsi="宋体" w:eastAsia="宋体"/>
                <w:sz w:val="24"/>
                <w:u w:val="single"/>
              </w:rPr>
            </w:pPr>
            <w:r>
              <w:rPr>
                <w:rFonts w:hint="eastAsia" w:ascii="宋体" w:hAnsi="宋体"/>
                <w:sz w:val="24"/>
              </w:rPr>
              <w:t>邮政编码：</w:t>
            </w:r>
            <w:r>
              <w:rPr>
                <w:rFonts w:hint="eastAsia" w:ascii="宋体" w:hAnsi="宋体"/>
                <w:sz w:val="24"/>
                <w:u w:val="single"/>
              </w:rPr>
              <w:t xml:space="preserve">                              </w:t>
            </w:r>
          </w:p>
        </w:tc>
      </w:tr>
      <w:tr>
        <w:tblPrEx>
          <w:tblCellMar>
            <w:top w:w="0" w:type="dxa"/>
            <w:left w:w="108" w:type="dxa"/>
            <w:bottom w:w="0" w:type="dxa"/>
            <w:right w:w="108" w:type="dxa"/>
          </w:tblCellMar>
        </w:tblPrEx>
        <w:trPr>
          <w:trHeight w:val="1051" w:hRule="exact"/>
        </w:trPr>
        <w:tc>
          <w:tcPr>
            <w:tcW w:w="2581" w:type="pct"/>
            <w:noWrap/>
            <w:vAlign w:val="center"/>
          </w:tcPr>
          <w:p>
            <w:pPr>
              <w:spacing w:line="500" w:lineRule="exact"/>
              <w:rPr>
                <w:rFonts w:ascii="宋体" w:hAnsi="宋体" w:eastAsia="宋体"/>
                <w:sz w:val="24"/>
                <w:u w:val="single"/>
              </w:rPr>
            </w:pPr>
            <w:r>
              <w:rPr>
                <w:rFonts w:hint="eastAsia" w:ascii="宋体" w:hAnsi="宋体"/>
                <w:sz w:val="24"/>
              </w:rPr>
              <w:t>开户名称：</w:t>
            </w:r>
            <w:r>
              <w:rPr>
                <w:rFonts w:hint="eastAsia" w:ascii="宋体" w:hAnsi="宋体"/>
                <w:sz w:val="24"/>
                <w:u w:val="single"/>
              </w:rPr>
              <w:t xml:space="preserve">                                  </w:t>
            </w:r>
          </w:p>
        </w:tc>
        <w:tc>
          <w:tcPr>
            <w:tcW w:w="2418" w:type="pct"/>
            <w:vAlign w:val="center"/>
          </w:tcPr>
          <w:p>
            <w:pPr>
              <w:spacing w:line="500" w:lineRule="exact"/>
              <w:rPr>
                <w:rFonts w:ascii="宋体" w:hAnsi="宋体" w:eastAsia="宋体"/>
                <w:sz w:val="24"/>
                <w:u w:val="single"/>
              </w:rPr>
            </w:pPr>
            <w:r>
              <w:rPr>
                <w:rFonts w:hint="eastAsia" w:ascii="宋体" w:hAnsi="宋体"/>
                <w:sz w:val="24"/>
              </w:rPr>
              <w:t>开户名称：</w:t>
            </w:r>
            <w:r>
              <w:rPr>
                <w:rFonts w:hint="eastAsia" w:ascii="宋体" w:hAnsi="宋体"/>
                <w:sz w:val="24"/>
                <w:u w:val="single"/>
              </w:rPr>
              <w:t xml:space="preserve">                              </w:t>
            </w:r>
          </w:p>
        </w:tc>
      </w:tr>
      <w:tr>
        <w:tblPrEx>
          <w:tblCellMar>
            <w:top w:w="0" w:type="dxa"/>
            <w:left w:w="108" w:type="dxa"/>
            <w:bottom w:w="0" w:type="dxa"/>
            <w:right w:w="108" w:type="dxa"/>
          </w:tblCellMar>
        </w:tblPrEx>
        <w:trPr>
          <w:trHeight w:val="961" w:hRule="exact"/>
        </w:trPr>
        <w:tc>
          <w:tcPr>
            <w:tcW w:w="2581" w:type="pct"/>
            <w:noWrap/>
            <w:vAlign w:val="center"/>
          </w:tcPr>
          <w:p>
            <w:pPr>
              <w:spacing w:line="500" w:lineRule="exact"/>
              <w:rPr>
                <w:rFonts w:ascii="宋体" w:hAnsi="宋体"/>
                <w:sz w:val="24"/>
                <w:u w:val="single"/>
              </w:rPr>
            </w:pPr>
            <w:r>
              <w:rPr>
                <w:rFonts w:ascii="宋体" w:hAnsi="宋体"/>
                <w:sz w:val="24"/>
              </w:rPr>
              <w:t>开户银行</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p>
        </w:tc>
        <w:tc>
          <w:tcPr>
            <w:tcW w:w="2418" w:type="pct"/>
            <w:noWrap/>
            <w:vAlign w:val="center"/>
          </w:tcPr>
          <w:p>
            <w:pPr>
              <w:spacing w:line="500" w:lineRule="exact"/>
              <w:rPr>
                <w:rFonts w:ascii="宋体" w:hAnsi="宋体" w:eastAsia="宋体"/>
                <w:sz w:val="24"/>
              </w:rPr>
            </w:pPr>
            <w:r>
              <w:rPr>
                <w:rFonts w:ascii="宋体" w:hAnsi="宋体"/>
                <w:sz w:val="24"/>
              </w:rPr>
              <w:t>开户银行</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p>
        </w:tc>
      </w:tr>
      <w:tr>
        <w:tblPrEx>
          <w:tblCellMar>
            <w:top w:w="0" w:type="dxa"/>
            <w:left w:w="108" w:type="dxa"/>
            <w:bottom w:w="0" w:type="dxa"/>
            <w:right w:w="108" w:type="dxa"/>
          </w:tblCellMar>
        </w:tblPrEx>
        <w:trPr>
          <w:trHeight w:val="796" w:hRule="exact"/>
        </w:trPr>
        <w:tc>
          <w:tcPr>
            <w:tcW w:w="2581" w:type="pct"/>
            <w:noWrap/>
            <w:vAlign w:val="center"/>
          </w:tcPr>
          <w:p>
            <w:pPr>
              <w:spacing w:line="500" w:lineRule="exact"/>
              <w:rPr>
                <w:rFonts w:ascii="宋体" w:hAnsi="宋体" w:eastAsia="宋体"/>
                <w:sz w:val="24"/>
                <w:u w:val="single"/>
              </w:rPr>
            </w:pPr>
            <w:r>
              <w:rPr>
                <w:rFonts w:ascii="宋体" w:hAnsi="宋体"/>
                <w:sz w:val="24"/>
              </w:rPr>
              <w:t>帐</w:t>
            </w:r>
            <w:r>
              <w:rPr>
                <w:rFonts w:hint="eastAsia" w:ascii="宋体" w:hAnsi="宋体"/>
                <w:sz w:val="24"/>
              </w:rPr>
              <w:t xml:space="preserve">    </w:t>
            </w:r>
            <w:r>
              <w:rPr>
                <w:rFonts w:ascii="宋体" w:hAnsi="宋体"/>
                <w:sz w:val="24"/>
              </w:rPr>
              <w:t>号</w:t>
            </w:r>
            <w:r>
              <w:rPr>
                <w:rFonts w:hint="eastAsia" w:ascii="宋体" w:hAnsi="宋体"/>
                <w:sz w:val="24"/>
              </w:rPr>
              <w:t>：</w:t>
            </w:r>
            <w:r>
              <w:rPr>
                <w:rFonts w:hint="eastAsia" w:ascii="宋体" w:hAnsi="宋体"/>
                <w:sz w:val="24"/>
                <w:u w:val="single"/>
              </w:rPr>
              <w:t xml:space="preserve">                                  </w:t>
            </w:r>
          </w:p>
        </w:tc>
        <w:tc>
          <w:tcPr>
            <w:tcW w:w="2418" w:type="pct"/>
            <w:noWrap/>
            <w:vAlign w:val="center"/>
          </w:tcPr>
          <w:p>
            <w:pPr>
              <w:spacing w:line="500" w:lineRule="exact"/>
              <w:rPr>
                <w:rFonts w:ascii="宋体" w:hAnsi="宋体" w:eastAsia="宋体"/>
                <w:sz w:val="24"/>
                <w:u w:val="single"/>
              </w:rPr>
            </w:pPr>
            <w:r>
              <w:rPr>
                <w:rFonts w:ascii="宋体" w:hAnsi="宋体"/>
                <w:sz w:val="24"/>
              </w:rPr>
              <w:t>帐</w:t>
            </w:r>
            <w:r>
              <w:rPr>
                <w:rFonts w:hint="eastAsia" w:ascii="宋体" w:hAnsi="宋体"/>
                <w:sz w:val="24"/>
              </w:rPr>
              <w:t xml:space="preserve">    </w:t>
            </w:r>
            <w:r>
              <w:rPr>
                <w:rFonts w:ascii="宋体" w:hAnsi="宋体"/>
                <w:sz w:val="24"/>
              </w:rPr>
              <w:t>号</w:t>
            </w:r>
            <w:r>
              <w:rPr>
                <w:rFonts w:hint="eastAsia" w:ascii="宋体" w:hAnsi="宋体"/>
                <w:sz w:val="24"/>
              </w:rPr>
              <w:t>：</w:t>
            </w:r>
            <w:r>
              <w:rPr>
                <w:rFonts w:hint="eastAsia" w:ascii="宋体" w:hAnsi="宋体"/>
                <w:sz w:val="24"/>
                <w:u w:val="single"/>
              </w:rPr>
              <w:t xml:space="preserve">                               </w:t>
            </w:r>
          </w:p>
        </w:tc>
      </w:tr>
    </w:tbl>
    <w:p>
      <w:pPr>
        <w:overflowPunct w:val="0"/>
        <w:spacing w:line="440" w:lineRule="exact"/>
        <w:ind w:right="29" w:rightChars="14"/>
        <w:jc w:val="center"/>
        <w:textAlignment w:val="top"/>
        <w:rPr>
          <w:rFonts w:hAnsi="宋体"/>
          <w:sz w:val="24"/>
        </w:rPr>
      </w:pPr>
    </w:p>
    <w:p>
      <w:pPr>
        <w:overflowPunct w:val="0"/>
        <w:spacing w:line="440" w:lineRule="exact"/>
        <w:ind w:right="29" w:rightChars="14"/>
        <w:jc w:val="center"/>
        <w:textAlignment w:val="top"/>
        <w:rPr>
          <w:rFonts w:hAnsi="宋体" w:eastAsia="宋体"/>
          <w:sz w:val="24"/>
        </w:rPr>
      </w:pPr>
      <w:r>
        <w:rPr>
          <w:rFonts w:hint="eastAsia" w:hAnsi="宋体"/>
          <w:sz w:val="24"/>
        </w:rPr>
        <w:t>日期：</w:t>
      </w:r>
      <w:r>
        <w:rPr>
          <w:rFonts w:hint="eastAsia" w:hAnsi="宋体"/>
          <w:sz w:val="24"/>
          <w:u w:val="single"/>
        </w:rPr>
        <w:t xml:space="preserve"> 2022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jc w:val="center"/>
        <w:rPr>
          <w:rFonts w:eastAsia="宋体"/>
          <w:sz w:val="24"/>
        </w:rPr>
      </w:pPr>
    </w:p>
    <w:p/>
    <w:p>
      <w:pPr>
        <w:jc w:val="center"/>
        <w:rPr>
          <w:rFonts w:hint="eastAsia" w:eastAsia="宋体"/>
          <w:sz w:val="24"/>
          <w:szCs w:val="24"/>
        </w:rPr>
      </w:pPr>
    </w:p>
    <w:p/>
    <w:sectPr>
      <w:headerReference r:id="rId4" w:type="default"/>
      <w:pgSz w:w="11906" w:h="16838"/>
      <w:pgMar w:top="2098" w:right="1474" w:bottom="1276"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8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24F05AC0"/>
    <w:rsid w:val="00EF7950"/>
    <w:rsid w:val="0261662C"/>
    <w:rsid w:val="07A05617"/>
    <w:rsid w:val="07E03EC0"/>
    <w:rsid w:val="0B6D664C"/>
    <w:rsid w:val="0BA65396"/>
    <w:rsid w:val="0DE76397"/>
    <w:rsid w:val="0E2D5C24"/>
    <w:rsid w:val="113A6753"/>
    <w:rsid w:val="12BE53D5"/>
    <w:rsid w:val="157259A7"/>
    <w:rsid w:val="15FA4976"/>
    <w:rsid w:val="16B920AD"/>
    <w:rsid w:val="1A612625"/>
    <w:rsid w:val="1DC411A3"/>
    <w:rsid w:val="1F421436"/>
    <w:rsid w:val="2313245B"/>
    <w:rsid w:val="24F05AC0"/>
    <w:rsid w:val="25E17DC2"/>
    <w:rsid w:val="28664E5E"/>
    <w:rsid w:val="289E5F79"/>
    <w:rsid w:val="30DD4A86"/>
    <w:rsid w:val="31D56AD4"/>
    <w:rsid w:val="34C00EA2"/>
    <w:rsid w:val="3BC304DD"/>
    <w:rsid w:val="413C792B"/>
    <w:rsid w:val="460531EC"/>
    <w:rsid w:val="5201085F"/>
    <w:rsid w:val="53524826"/>
    <w:rsid w:val="55013070"/>
    <w:rsid w:val="59033B64"/>
    <w:rsid w:val="5A0117D8"/>
    <w:rsid w:val="5AC630CB"/>
    <w:rsid w:val="5BA60F91"/>
    <w:rsid w:val="5BD033F8"/>
    <w:rsid w:val="63AB5048"/>
    <w:rsid w:val="6A2A42B9"/>
    <w:rsid w:val="6CC907AF"/>
    <w:rsid w:val="71F6089E"/>
    <w:rsid w:val="723C775D"/>
    <w:rsid w:val="78DF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Body Text"/>
    <w:basedOn w:val="1"/>
    <w:next w:val="4"/>
    <w:qFormat/>
    <w:uiPriority w:val="99"/>
    <w:pPr>
      <w:jc w:val="center"/>
    </w:pPr>
    <w:rPr>
      <w:sz w:val="52"/>
    </w:rPr>
  </w:style>
  <w:style w:type="paragraph" w:styleId="4">
    <w:name w:val="toc 2"/>
    <w:basedOn w:val="1"/>
    <w:next w:val="1"/>
    <w:semiHidden/>
    <w:qFormat/>
    <w:uiPriority w:val="0"/>
    <w:pPr>
      <w:ind w:left="210"/>
      <w:jc w:val="left"/>
    </w:pPr>
    <w:rPr>
      <w:rFonts w:ascii="Times New Roman" w:hAnsi="Times New Roman"/>
      <w:smallCaps/>
      <w:sz w:val="20"/>
    </w:rPr>
  </w:style>
  <w:style w:type="paragraph" w:styleId="5">
    <w:name w:val="Body Text Indent"/>
    <w:basedOn w:val="1"/>
    <w:unhideWhenUsed/>
    <w:qFormat/>
    <w:uiPriority w:val="0"/>
    <w:pPr>
      <w:ind w:firstLine="640" w:firstLineChars="200"/>
    </w:pPr>
    <w:rPr>
      <w:kern w:val="0"/>
      <w:sz w:val="32"/>
    </w:rPr>
  </w:style>
  <w:style w:type="paragraph" w:styleId="6">
    <w:name w:val="Plain Text"/>
    <w:basedOn w:val="1"/>
    <w:qFormat/>
    <w:uiPriority w:val="0"/>
    <w:rPr>
      <w:rFonts w:ascii="宋体" w:hAnsi="Courier New"/>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表格文字"/>
    <w:basedOn w:val="1"/>
    <w:qFormat/>
    <w:uiPriority w:val="0"/>
    <w:pPr>
      <w:spacing w:before="25" w:after="25"/>
      <w:jc w:val="left"/>
    </w:pPr>
    <w:rPr>
      <w:bCs/>
      <w:spacing w:val="10"/>
      <w:kern w:val="0"/>
      <w:sz w:val="24"/>
      <w:szCs w:val="20"/>
    </w:rPr>
  </w:style>
  <w:style w:type="paragraph" w:customStyle="1" w:styleId="11">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2587</Words>
  <Characters>2655</Characters>
  <Lines>0</Lines>
  <Paragraphs>0</Paragraphs>
  <TotalTime>2</TotalTime>
  <ScaleCrop>false</ScaleCrop>
  <LinksUpToDate>false</LinksUpToDate>
  <CharactersWithSpaces>3834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2021-08-03T09:10:00Z</dcterms:created>
  <dc:creator>川爺</dc:creator>
  <cp:lastModifiedBy>河池市城投公司</cp:lastModifiedBy>
  <cp:lastPrinted>2021-08-11T02:30:00Z</cp:lastPrinted>
  <dcterms:modified xsi:type="dcterms:W3CDTF">2022-06-16T03:57:17Z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03A39722E8B0403D9E68694F4BAC2E29</vt:lpwstr>
  </property>
</Properties>
</file>