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rPr>
          <w:rFonts w:hint="default" w:ascii="黑体" w:hAnsi="黑体" w:eastAsia="黑体" w:cs="黑体"/>
          <w:sz w:val="32"/>
          <w:szCs w:val="32"/>
          <w:lang w:val="en-US" w:eastAsia="zh-CN"/>
        </w:rPr>
      </w:pPr>
      <w:bookmarkStart w:id="2" w:name="_GoBack"/>
      <w:bookmarkEnd w:id="2"/>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ageBreakBefore w:val="0"/>
        <w:kinsoku/>
        <w:wordWrap/>
        <w:overflowPunct/>
        <w:topLinePunct w:val="0"/>
        <w:autoSpaceDE/>
        <w:autoSpaceDN/>
        <w:bidi w:val="0"/>
        <w:adjustRightInd/>
        <w:spacing w:line="600" w:lineRule="exact"/>
        <w:jc w:val="center"/>
        <w:textAlignment w:val="auto"/>
        <w:rPr>
          <w:rFonts w:hint="eastAsia" w:hAnsi="宋体" w:eastAsia="宋体" w:cs="Times New Roman"/>
          <w:color w:val="000000"/>
          <w:sz w:val="52"/>
          <w:szCs w:val="52"/>
        </w:rPr>
      </w:pPr>
      <w:r>
        <w:rPr>
          <w:rFonts w:hint="eastAsia" w:hAnsi="宋体" w:eastAsia="宋体" w:cs="Times New Roman"/>
          <w:color w:val="000000"/>
          <w:sz w:val="52"/>
          <w:szCs w:val="52"/>
        </w:rPr>
        <w:t>报价表</w:t>
      </w: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u w:val="single"/>
        </w:rPr>
      </w:pPr>
      <w:r>
        <w:rPr>
          <w:rFonts w:hint="eastAsia" w:hAnsi="宋体" w:eastAsia="宋体" w:cs="Times New Roman"/>
          <w:color w:val="000000"/>
          <w:sz w:val="32"/>
          <w:szCs w:val="32"/>
          <w:lang w:eastAsia="zh-CN"/>
        </w:rPr>
        <w:t>投标</w:t>
      </w:r>
      <w:r>
        <w:rPr>
          <w:rFonts w:hint="eastAsia" w:hAnsi="宋体" w:eastAsia="宋体" w:cs="Times New Roman"/>
          <w:color w:val="000000"/>
          <w:sz w:val="32"/>
          <w:szCs w:val="32"/>
        </w:rPr>
        <w:t>单位（公章）：</w:t>
      </w:r>
      <w:r>
        <w:rPr>
          <w:rFonts w:hint="eastAsia" w:hAnsi="宋体" w:eastAsia="宋体" w:cs="Times New Roman"/>
          <w:color w:val="000000"/>
          <w:sz w:val="32"/>
          <w:szCs w:val="32"/>
          <w:u w:val="single"/>
        </w:rPr>
        <w:t xml:space="preserve">                                </w:t>
      </w: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ind w:left="1600" w:hanging="1600" w:hangingChars="500"/>
        <w:textAlignment w:val="auto"/>
        <w:rPr>
          <w:rFonts w:hint="default" w:hAnsi="宋体" w:eastAsia="宋体" w:cs="Times New Roman"/>
          <w:color w:val="000000"/>
          <w:sz w:val="32"/>
          <w:szCs w:val="32"/>
          <w:u w:val="single"/>
          <w:lang w:val="en-US" w:eastAsia="zh-CN"/>
        </w:rPr>
      </w:pPr>
      <w:r>
        <w:rPr>
          <w:rFonts w:hint="eastAsia" w:hAnsi="宋体" w:eastAsia="宋体" w:cs="Times New Roman"/>
          <w:color w:val="000000"/>
          <w:sz w:val="32"/>
          <w:szCs w:val="32"/>
        </w:rPr>
        <w:t>项目名称：</w:t>
      </w:r>
      <w:r>
        <w:rPr>
          <w:rFonts w:hint="eastAsia" w:ascii="宋体" w:hAnsi="宋体" w:eastAsia="宋体" w:cs="Times New Roman"/>
          <w:color w:val="auto"/>
          <w:sz w:val="28"/>
          <w:szCs w:val="28"/>
          <w:u w:val="single"/>
          <w:lang w:val="en-US" w:eastAsia="zh-CN"/>
        </w:rPr>
        <w:t>河池市宜州区“九街十八巷”片区背街小巷整治改造提升工程（</w:t>
      </w:r>
      <w:r>
        <w:rPr>
          <w:rFonts w:hint="eastAsia" w:ascii="仿宋" w:hAnsi="仿宋" w:eastAsia="仿宋" w:cs="仿宋"/>
          <w:color w:val="000000"/>
          <w:sz w:val="30"/>
          <w:szCs w:val="30"/>
          <w:u w:val="single"/>
          <w:lang w:val="en-US" w:eastAsia="zh-CN"/>
        </w:rPr>
        <w:t>预算编制）</w:t>
      </w:r>
    </w:p>
    <w:p>
      <w:pPr>
        <w:pageBreakBefore w:val="0"/>
        <w:kinsoku/>
        <w:wordWrap/>
        <w:overflowPunct/>
        <w:topLinePunct w:val="0"/>
        <w:autoSpaceDE/>
        <w:autoSpaceDN/>
        <w:bidi w:val="0"/>
        <w:adjustRightInd/>
        <w:spacing w:line="600" w:lineRule="exact"/>
        <w:textAlignment w:val="auto"/>
        <w:rPr>
          <w:rFonts w:hint="default" w:hAnsi="宋体" w:eastAsia="宋体" w:cs="Times New Roman"/>
          <w:color w:val="000000"/>
          <w:sz w:val="32"/>
          <w:szCs w:val="32"/>
          <w:u w:val="single"/>
          <w:lang w:val="en-US" w:eastAsia="zh-CN"/>
        </w:rPr>
      </w:pPr>
      <w:r>
        <w:rPr>
          <w:rFonts w:hint="eastAsia" w:hAnsi="宋体" w:eastAsia="宋体" w:cs="Times New Roman"/>
          <w:color w:val="000000"/>
          <w:sz w:val="32"/>
          <w:szCs w:val="32"/>
        </w:rPr>
        <w:t>项目编号：</w:t>
      </w:r>
      <w:r>
        <w:rPr>
          <w:rFonts w:hint="eastAsia" w:ascii="宋体" w:hAnsi="宋体" w:eastAsia="宋体" w:cs="Times New Roman"/>
          <w:color w:val="auto"/>
          <w:kern w:val="2"/>
          <w:sz w:val="28"/>
          <w:szCs w:val="28"/>
          <w:u w:val="single"/>
          <w:lang w:val="en-US" w:eastAsia="zh-CN" w:bidi="ar-SA"/>
        </w:rPr>
        <w:t>HCCT20220232号</w:t>
      </w:r>
      <w:r>
        <w:rPr>
          <w:rFonts w:hint="eastAsia" w:hAnsi="宋体" w:eastAsia="宋体" w:cs="Times New Roman"/>
          <w:color w:val="000000"/>
          <w:sz w:val="32"/>
          <w:szCs w:val="32"/>
          <w:u w:val="single"/>
          <w:lang w:val="en-US" w:eastAsia="zh-CN"/>
        </w:rPr>
        <w:t xml:space="preserve">      </w:t>
      </w:r>
      <w:r>
        <w:rPr>
          <w:rFonts w:hint="eastAsia" w:hAnsi="宋体" w:cs="Times New Roman"/>
          <w:color w:val="000000"/>
          <w:sz w:val="32"/>
          <w:szCs w:val="32"/>
          <w:u w:val="single"/>
          <w:lang w:val="en-US" w:eastAsia="zh-CN"/>
        </w:rPr>
        <w:t xml:space="preserve"> </w:t>
      </w: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jc w:val="left"/>
        <w:textAlignment w:val="auto"/>
        <w:rPr>
          <w:rFonts w:hint="eastAsia" w:ascii="仿宋_GB2312" w:hAnsi="仿宋" w:eastAsia="仿宋_GB2312"/>
          <w:sz w:val="32"/>
          <w:szCs w:val="32"/>
        </w:rPr>
      </w:pPr>
      <w:r>
        <w:rPr>
          <w:rFonts w:hint="eastAsia" w:hAnsi="宋体" w:eastAsia="宋体" w:cs="Times New Roman"/>
          <w:color w:val="000000"/>
          <w:sz w:val="32"/>
          <w:szCs w:val="32"/>
        </w:rPr>
        <w:t>报价金额（小写）：</w:t>
      </w:r>
      <w:r>
        <w:rPr>
          <w:rFonts w:hint="eastAsia" w:ascii="仿宋_GB2312" w:hAnsi="仿宋" w:eastAsia="仿宋_GB2312"/>
          <w:sz w:val="32"/>
          <w:szCs w:val="32"/>
          <w:u w:val="single"/>
        </w:rPr>
        <w:t xml:space="preserve">                                   </w:t>
      </w:r>
    </w:p>
    <w:p>
      <w:pPr>
        <w:pageBreakBefore w:val="0"/>
        <w:kinsoku/>
        <w:wordWrap/>
        <w:overflowPunct/>
        <w:topLinePunct w:val="0"/>
        <w:autoSpaceDE/>
        <w:autoSpaceDN/>
        <w:bidi w:val="0"/>
        <w:adjustRightInd/>
        <w:spacing w:line="600" w:lineRule="exact"/>
        <w:ind w:firstLine="1280" w:firstLineChars="400"/>
        <w:jc w:val="left"/>
        <w:textAlignment w:val="auto"/>
        <w:rPr>
          <w:rFonts w:hint="eastAsia" w:ascii="仿宋_GB2312" w:hAnsi="仿宋" w:eastAsia="仿宋_GB2312"/>
          <w:sz w:val="32"/>
          <w:szCs w:val="32"/>
          <w:u w:val="single"/>
        </w:rPr>
      </w:pPr>
      <w:r>
        <w:rPr>
          <w:rFonts w:hint="eastAsia" w:hAnsi="宋体" w:eastAsia="宋体" w:cs="Times New Roman"/>
          <w:color w:val="000000"/>
          <w:sz w:val="32"/>
          <w:szCs w:val="32"/>
        </w:rPr>
        <w:t>（大写）：</w:t>
      </w:r>
      <w:r>
        <w:rPr>
          <w:rFonts w:hint="eastAsia" w:ascii="仿宋_GB2312" w:hAnsi="仿宋" w:eastAsia="仿宋_GB2312"/>
          <w:sz w:val="32"/>
          <w:szCs w:val="32"/>
          <w:u w:val="single"/>
        </w:rPr>
        <w:t xml:space="preserve">                                   </w:t>
      </w:r>
    </w:p>
    <w:p>
      <w:pPr>
        <w:pageBreakBefore w:val="0"/>
        <w:kinsoku/>
        <w:wordWrap/>
        <w:overflowPunct/>
        <w:topLinePunct w:val="0"/>
        <w:autoSpaceDE/>
        <w:autoSpaceDN/>
        <w:bidi w:val="0"/>
        <w:adjustRightInd/>
        <w:spacing w:line="600" w:lineRule="exact"/>
        <w:ind w:firstLine="1280" w:firstLineChars="400"/>
        <w:textAlignment w:val="auto"/>
        <w:rPr>
          <w:rFonts w:hint="eastAsia" w:hAnsi="宋体" w:eastAsia="宋体" w:cs="Times New Roman"/>
          <w:color w:val="000000"/>
          <w:sz w:val="32"/>
          <w:szCs w:val="32"/>
        </w:rPr>
      </w:pPr>
      <w:r>
        <w:rPr>
          <w:rFonts w:hint="eastAsia" w:hAnsi="宋体" w:eastAsia="宋体" w:cs="Times New Roman"/>
          <w:color w:val="000000"/>
          <w:sz w:val="32"/>
          <w:szCs w:val="32"/>
        </w:rPr>
        <w:t xml:space="preserve">                                </w:t>
      </w: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ind w:firstLine="6080" w:firstLineChars="1900"/>
        <w:textAlignment w:val="auto"/>
        <w:rPr>
          <w:rFonts w:hint="eastAsia" w:hAnsi="宋体" w:eastAsia="宋体" w:cs="Times New Roman"/>
          <w:color w:val="000000"/>
          <w:sz w:val="32"/>
          <w:szCs w:val="32"/>
        </w:rPr>
      </w:pPr>
      <w:r>
        <w:rPr>
          <w:rFonts w:hint="eastAsia" w:hAnsi="宋体" w:eastAsia="宋体" w:cs="Times New Roman"/>
          <w:color w:val="000000"/>
          <w:sz w:val="32"/>
          <w:szCs w:val="32"/>
          <w:lang w:eastAsia="zh-CN"/>
        </w:rPr>
        <w:t>年</w:t>
      </w:r>
      <w:r>
        <w:rPr>
          <w:rFonts w:hint="eastAsia" w:hAnsi="宋体" w:eastAsia="宋体" w:cs="Times New Roman"/>
          <w:color w:val="000000"/>
          <w:sz w:val="32"/>
          <w:szCs w:val="32"/>
          <w:lang w:val="en-US" w:eastAsia="zh-CN"/>
        </w:rPr>
        <w:t xml:space="preserve">   </w:t>
      </w:r>
      <w:r>
        <w:rPr>
          <w:rFonts w:hint="eastAsia" w:hAnsi="宋体" w:eastAsia="宋体" w:cs="Times New Roman"/>
          <w:color w:val="000000"/>
          <w:sz w:val="32"/>
          <w:szCs w:val="32"/>
          <w:lang w:eastAsia="zh-CN"/>
        </w:rPr>
        <w:t>月</w:t>
      </w:r>
      <w:r>
        <w:rPr>
          <w:rFonts w:hint="eastAsia" w:hAnsi="宋体" w:eastAsia="宋体" w:cs="Times New Roman"/>
          <w:color w:val="000000"/>
          <w:sz w:val="32"/>
          <w:szCs w:val="32"/>
          <w:lang w:val="en-US" w:eastAsia="zh-CN"/>
        </w:rPr>
        <w:t xml:space="preserve">   </w:t>
      </w:r>
      <w:r>
        <w:rPr>
          <w:rFonts w:hint="eastAsia" w:hAnsi="宋体" w:eastAsia="宋体" w:cs="Times New Roman"/>
          <w:color w:val="000000"/>
          <w:sz w:val="32"/>
          <w:szCs w:val="32"/>
          <w:lang w:eastAsia="zh-CN"/>
        </w:rPr>
        <w:t>日</w:t>
      </w:r>
      <w:r>
        <w:rPr>
          <w:rFonts w:hint="eastAsia" w:hAnsi="宋体" w:eastAsia="宋体" w:cs="Times New Roman"/>
          <w:color w:val="000000"/>
          <w:sz w:val="32"/>
          <w:szCs w:val="32"/>
        </w:rPr>
        <w:t xml:space="preserve">                    </w:t>
      </w: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rPr>
      </w:pPr>
    </w:p>
    <w:p>
      <w:pPr>
        <w:pageBreakBefore w:val="0"/>
        <w:kinsoku/>
        <w:wordWrap/>
        <w:overflowPunct/>
        <w:topLinePunct w:val="0"/>
        <w:autoSpaceDE/>
        <w:autoSpaceDN/>
        <w:bidi w:val="0"/>
        <w:adjustRightInd/>
        <w:spacing w:line="600" w:lineRule="exact"/>
        <w:textAlignment w:val="auto"/>
        <w:rPr>
          <w:rFonts w:hint="eastAsia" w:hAnsi="宋体" w:eastAsia="宋体" w:cs="Times New Roman"/>
          <w:color w:val="000000"/>
        </w:rPr>
      </w:pPr>
    </w:p>
    <w:p>
      <w:pPr>
        <w:pageBreakBefore w:val="0"/>
        <w:kinsoku/>
        <w:wordWrap/>
        <w:overflowPunct/>
        <w:topLinePunct w:val="0"/>
        <w:autoSpaceDE/>
        <w:autoSpaceDN/>
        <w:bidi w:val="0"/>
        <w:adjustRightInd/>
        <w:spacing w:line="600" w:lineRule="exact"/>
        <w:textAlignment w:val="auto"/>
        <w:rPr>
          <w:rFonts w:hint="eastAsia" w:ascii="仿宋_GB2312" w:eastAsia="仿宋_GB2312"/>
        </w:rPr>
      </w:pPr>
      <w:r>
        <w:rPr>
          <w:rFonts w:hint="eastAsia" w:ascii="仿宋_GB2312" w:eastAsia="仿宋_GB2312"/>
        </w:rPr>
        <w:t>注：最高上限控制价为</w:t>
      </w:r>
      <w:r>
        <w:rPr>
          <w:rFonts w:hint="eastAsia" w:ascii="仿宋_GB2312" w:eastAsia="仿宋_GB2312"/>
          <w:lang w:val="en-US" w:eastAsia="zh-CN"/>
        </w:rPr>
        <w:t>人民币79300.00</w:t>
      </w:r>
      <w:r>
        <w:rPr>
          <w:rFonts w:hint="eastAsia" w:ascii="仿宋_GB2312" w:eastAsia="仿宋_GB2312"/>
        </w:rPr>
        <w:t xml:space="preserve">元，金额大小写要一致，否则无效。 </w:t>
      </w:r>
    </w:p>
    <w:p>
      <w:pPr>
        <w:pStyle w:val="2"/>
        <w:pageBreakBefore w:val="0"/>
        <w:kinsoku/>
        <w:wordWrap/>
        <w:overflowPunct/>
        <w:topLinePunct w:val="0"/>
        <w:autoSpaceDE/>
        <w:autoSpaceDN/>
        <w:bidi w:val="0"/>
        <w:adjustRightInd/>
        <w:spacing w:line="600" w:lineRule="exact"/>
        <w:textAlignment w:val="auto"/>
        <w:rPr>
          <w:rFonts w:hint="eastAsia" w:ascii="仿宋_GB2312" w:eastAsia="仿宋_GB2312"/>
        </w:rPr>
      </w:pPr>
    </w:p>
    <w:p>
      <w:pPr>
        <w:pStyle w:val="2"/>
      </w:pPr>
    </w:p>
    <w:p>
      <w:pPr>
        <w:jc w:val="left"/>
        <w:rPr>
          <w:rFonts w:hint="default" w:ascii="华文中宋" w:hAnsi="华文中宋" w:eastAsia="华文中宋" w:cs="华文中宋"/>
          <w:b w:val="0"/>
          <w:bCs w:val="0"/>
          <w:sz w:val="24"/>
          <w:szCs w:val="24"/>
          <w:lang w:val="en-US" w:eastAsia="zh-CN"/>
        </w:rPr>
      </w:pPr>
      <w:r>
        <w:rPr>
          <w:rFonts w:hint="eastAsia" w:ascii="华文中宋" w:hAnsi="华文中宋" w:eastAsia="华文中宋" w:cs="华文中宋"/>
          <w:b w:val="0"/>
          <w:bCs w:val="0"/>
          <w:sz w:val="24"/>
          <w:szCs w:val="24"/>
          <w:lang w:val="en-US" w:eastAsia="zh-CN"/>
        </w:rPr>
        <w:t>附件2</w:t>
      </w:r>
    </w:p>
    <w:p>
      <w:pPr>
        <w:jc w:val="center"/>
        <w:rPr>
          <w:rFonts w:ascii="Times New Roman" w:hAnsi="Times New Roman" w:eastAsia="华文中宋"/>
          <w:b/>
          <w:color w:val="000000"/>
          <w:sz w:val="36"/>
          <w:szCs w:val="36"/>
          <w:highlight w:val="yellow"/>
        </w:rPr>
      </w:pPr>
      <w:bookmarkStart w:id="0" w:name="_Hlk103727613"/>
      <w:r>
        <w:rPr>
          <w:rFonts w:hint="eastAsia" w:ascii="Times New Roman" w:hAnsi="Times New Roman" w:eastAsia="华文中宋"/>
          <w:b/>
          <w:color w:val="000000"/>
          <w:sz w:val="36"/>
          <w:szCs w:val="36"/>
        </w:rPr>
        <w:t>河池市宜州区“九街十八</w:t>
      </w:r>
      <w:r>
        <w:rPr>
          <w:rFonts w:hint="eastAsia" w:ascii="Times New Roman" w:hAnsi="Times New Roman" w:eastAsia="华文中宋"/>
          <w:b/>
          <w:color w:val="000000"/>
          <w:sz w:val="36"/>
          <w:szCs w:val="36"/>
          <w:highlight w:val="none"/>
        </w:rPr>
        <w:t>巷”片区背街小巷整治改造提升工程造价咨询合同（招标控制价编制）</w:t>
      </w:r>
    </w:p>
    <w:bookmarkEnd w:id="0"/>
    <w:p>
      <w:pPr>
        <w:tabs>
          <w:tab w:val="left" w:pos="2220"/>
          <w:tab w:val="center" w:pos="4462"/>
        </w:tabs>
        <w:ind w:firstLine="525"/>
        <w:jc w:val="left"/>
        <w:rPr>
          <w:rFonts w:ascii="宋体" w:hAnsi="宋体" w:cs="华文楷体"/>
          <w:b/>
          <w:bCs/>
          <w:sz w:val="28"/>
          <w:szCs w:val="28"/>
        </w:rPr>
      </w:pPr>
    </w:p>
    <w:p>
      <w:pPr>
        <w:ind w:firstLine="525"/>
        <w:jc w:val="center"/>
        <w:rPr>
          <w:rFonts w:ascii="宋体" w:hAnsi="宋体" w:cs="华文楷体"/>
          <w:b/>
          <w:bCs/>
          <w:sz w:val="28"/>
          <w:szCs w:val="28"/>
        </w:rPr>
      </w:pPr>
    </w:p>
    <w:p>
      <w:pPr>
        <w:ind w:firstLine="525"/>
        <w:jc w:val="center"/>
        <w:rPr>
          <w:rFonts w:ascii="宋体" w:hAnsi="宋体" w:cs="华文楷体"/>
          <w:b/>
          <w:bCs/>
          <w:sz w:val="28"/>
          <w:szCs w:val="28"/>
        </w:rPr>
      </w:pPr>
    </w:p>
    <w:p>
      <w:pPr>
        <w:ind w:firstLine="525"/>
        <w:jc w:val="center"/>
        <w:rPr>
          <w:rFonts w:ascii="宋体" w:hAnsi="宋体" w:cs="华文楷体"/>
          <w:b/>
          <w:bCs/>
          <w:sz w:val="28"/>
          <w:szCs w:val="28"/>
        </w:rPr>
      </w:pPr>
    </w:p>
    <w:p>
      <w:pPr>
        <w:pStyle w:val="2"/>
        <w:rPr>
          <w:rFonts w:ascii="宋体" w:hAnsi="宋体" w:cs="华文楷体"/>
          <w:b/>
          <w:bCs/>
          <w:sz w:val="28"/>
          <w:szCs w:val="28"/>
        </w:rPr>
      </w:pPr>
    </w:p>
    <w:p>
      <w:pPr>
        <w:pStyle w:val="2"/>
        <w:rPr>
          <w:rFonts w:ascii="宋体" w:hAnsi="宋体" w:cs="华文楷体"/>
          <w:b/>
          <w:bCs/>
          <w:sz w:val="28"/>
          <w:szCs w:val="28"/>
        </w:rPr>
      </w:pPr>
    </w:p>
    <w:p>
      <w:pPr>
        <w:pStyle w:val="2"/>
        <w:rPr>
          <w:rFonts w:ascii="宋体" w:hAnsi="宋体" w:cs="华文楷体"/>
          <w:b/>
          <w:bCs/>
          <w:sz w:val="28"/>
          <w:szCs w:val="28"/>
        </w:rPr>
      </w:pPr>
    </w:p>
    <w:p>
      <w:pPr>
        <w:pStyle w:val="2"/>
        <w:rPr>
          <w:rFonts w:ascii="宋体" w:hAnsi="宋体" w:cs="华文楷体"/>
          <w:b/>
          <w:bCs/>
          <w:sz w:val="28"/>
          <w:szCs w:val="28"/>
        </w:rPr>
      </w:pPr>
    </w:p>
    <w:p>
      <w:pPr>
        <w:pStyle w:val="2"/>
        <w:rPr>
          <w:rFonts w:ascii="宋体" w:hAnsi="宋体" w:cs="华文楷体"/>
          <w:b/>
          <w:bCs/>
          <w:sz w:val="28"/>
          <w:szCs w:val="28"/>
        </w:rPr>
      </w:pPr>
    </w:p>
    <w:p>
      <w:pPr>
        <w:pStyle w:val="2"/>
        <w:rPr>
          <w:rFonts w:ascii="宋体" w:hAnsi="宋体" w:cs="华文楷体"/>
          <w:b/>
          <w:bCs/>
          <w:sz w:val="28"/>
          <w:szCs w:val="28"/>
        </w:rPr>
      </w:pPr>
    </w:p>
    <w:p>
      <w:pPr>
        <w:rPr>
          <w:rFonts w:ascii="宋体" w:hAnsi="宋体" w:cs="华文楷体"/>
          <w:b/>
          <w:bCs/>
          <w:sz w:val="28"/>
          <w:szCs w:val="28"/>
        </w:rPr>
      </w:pPr>
    </w:p>
    <w:p>
      <w:pPr>
        <w:ind w:firstLine="525"/>
        <w:jc w:val="center"/>
        <w:rPr>
          <w:rFonts w:ascii="宋体" w:hAnsi="宋体" w:cs="华文楷体"/>
          <w:b/>
          <w:bCs/>
          <w:sz w:val="28"/>
          <w:szCs w:val="28"/>
        </w:rPr>
      </w:pPr>
    </w:p>
    <w:p>
      <w:pPr>
        <w:spacing w:line="360" w:lineRule="auto"/>
        <w:rPr>
          <w:rFonts w:hAnsi="宋体"/>
          <w:b/>
          <w:bCs/>
          <w:sz w:val="32"/>
          <w:szCs w:val="32"/>
        </w:rPr>
      </w:pPr>
    </w:p>
    <w:p>
      <w:pPr>
        <w:spacing w:line="360" w:lineRule="auto"/>
        <w:ind w:firstLine="2249" w:firstLineChars="700"/>
        <w:rPr>
          <w:rFonts w:hAnsi="宋体"/>
          <w:b/>
          <w:bCs/>
          <w:sz w:val="32"/>
          <w:szCs w:val="32"/>
        </w:rPr>
      </w:pPr>
    </w:p>
    <w:p>
      <w:pPr>
        <w:spacing w:line="360" w:lineRule="auto"/>
        <w:ind w:firstLine="964" w:firstLineChars="300"/>
        <w:rPr>
          <w:rFonts w:hAnsi="宋体"/>
          <w:b/>
          <w:bCs/>
          <w:sz w:val="32"/>
          <w:szCs w:val="32"/>
        </w:rPr>
      </w:pPr>
      <w:r>
        <w:rPr>
          <w:rFonts w:hint="eastAsia" w:hAnsi="宋体"/>
          <w:b/>
          <w:bCs/>
          <w:sz w:val="32"/>
          <w:szCs w:val="32"/>
        </w:rPr>
        <w:t>委托人：</w:t>
      </w:r>
      <w:r>
        <w:rPr>
          <w:rFonts w:hint="eastAsia" w:ascii="宋体" w:hAnsi="宋体"/>
          <w:sz w:val="28"/>
          <w:szCs w:val="28"/>
          <w:u w:val="single"/>
        </w:rPr>
        <w:t>河池市金峰投资开发有限公司</w:t>
      </w:r>
    </w:p>
    <w:p>
      <w:pPr>
        <w:spacing w:line="360" w:lineRule="auto"/>
        <w:ind w:firstLine="964" w:firstLineChars="300"/>
      </w:pPr>
      <w:r>
        <w:rPr>
          <w:rFonts w:hint="eastAsia" w:hAnsi="宋体"/>
          <w:b/>
          <w:bCs/>
          <w:sz w:val="32"/>
          <w:szCs w:val="32"/>
        </w:rPr>
        <w:t>咨询人：</w:t>
      </w:r>
      <w:r>
        <w:rPr>
          <w:rFonts w:hint="eastAsia" w:hAnsi="宋体"/>
          <w:sz w:val="32"/>
          <w:szCs w:val="32"/>
          <w:u w:val="single"/>
        </w:rPr>
        <w:t xml:space="preserve">                </w:t>
      </w:r>
      <w:r>
        <w:rPr>
          <w:rFonts w:hint="eastAsia" w:hAnsi="宋体"/>
          <w:b/>
          <w:bCs/>
          <w:sz w:val="32"/>
          <w:szCs w:val="32"/>
          <w:u w:val="single"/>
        </w:rPr>
        <w:t xml:space="preserve">      </w:t>
      </w:r>
    </w:p>
    <w:p>
      <w:pPr>
        <w:widowControl/>
        <w:spacing w:line="560" w:lineRule="exact"/>
        <w:jc w:val="left"/>
        <w:rPr>
          <w:rFonts w:hint="eastAsia" w:asciiTheme="minorEastAsia" w:hAnsiTheme="minorEastAsia" w:eastAsiaTheme="minorEastAsia" w:cstheme="minorEastAsia"/>
          <w:color w:val="000000"/>
          <w:sz w:val="28"/>
          <w:szCs w:val="28"/>
        </w:rPr>
      </w:pPr>
    </w:p>
    <w:p>
      <w:pPr>
        <w:widowControl/>
        <w:spacing w:line="560" w:lineRule="exact"/>
        <w:jc w:val="left"/>
        <w:rPr>
          <w:rFonts w:hint="eastAsia" w:asciiTheme="minorEastAsia" w:hAnsiTheme="minorEastAsia" w:eastAsiaTheme="minorEastAsia" w:cstheme="minorEastAsia"/>
          <w:color w:val="000000"/>
          <w:sz w:val="28"/>
          <w:szCs w:val="28"/>
        </w:rPr>
      </w:pPr>
    </w:p>
    <w:p>
      <w:pPr>
        <w:pStyle w:val="4"/>
        <w:rPr>
          <w:rFonts w:hint="eastAsia" w:asciiTheme="minorEastAsia" w:hAnsiTheme="minorEastAsia" w:eastAsiaTheme="minorEastAsia" w:cstheme="minorEastAsia"/>
          <w:color w:val="000000"/>
          <w:sz w:val="28"/>
          <w:szCs w:val="28"/>
        </w:rPr>
      </w:pPr>
    </w:p>
    <w:p>
      <w:pPr>
        <w:rPr>
          <w:rFonts w:hint="eastAsia" w:asciiTheme="minorEastAsia" w:hAnsiTheme="minorEastAsia" w:eastAsiaTheme="minorEastAsia" w:cstheme="minorEastAsia"/>
          <w:color w:val="000000"/>
          <w:sz w:val="28"/>
          <w:szCs w:val="28"/>
        </w:rPr>
      </w:pPr>
    </w:p>
    <w:p>
      <w:pPr>
        <w:pStyle w:val="4"/>
        <w:rPr>
          <w:rFonts w:hint="eastAsia"/>
        </w:rPr>
      </w:pPr>
    </w:p>
    <w:p>
      <w:pPr>
        <w:jc w:val="center"/>
        <w:rPr>
          <w:rFonts w:ascii="Times New Roman" w:hAnsi="Times New Roman" w:eastAsia="华文中宋"/>
          <w:b w:val="0"/>
          <w:bCs/>
          <w:color w:val="auto"/>
          <w:sz w:val="36"/>
          <w:szCs w:val="36"/>
          <w:highlight w:val="none"/>
        </w:rPr>
      </w:pPr>
      <w:r>
        <w:rPr>
          <w:rFonts w:hint="eastAsia" w:ascii="Times New Roman" w:hAnsi="Times New Roman" w:eastAsia="华文中宋"/>
          <w:b w:val="0"/>
          <w:bCs/>
          <w:color w:val="auto"/>
          <w:sz w:val="36"/>
          <w:szCs w:val="36"/>
          <w:highlight w:val="none"/>
        </w:rPr>
        <w:t>河池市宜州区“九街十八巷”片区背街小巷整治改造提升工程造价咨询合同（招标控制价编制）</w:t>
      </w:r>
    </w:p>
    <w:p>
      <w:pPr>
        <w:widowControl/>
        <w:spacing w:line="560" w:lineRule="exact"/>
        <w:jc w:val="left"/>
        <w:rPr>
          <w:rFonts w:hint="eastAsia" w:asciiTheme="minorEastAsia" w:hAnsiTheme="minorEastAsia" w:eastAsiaTheme="minorEastAsia" w:cstheme="minorEastAsia"/>
          <w:color w:val="auto"/>
          <w:sz w:val="28"/>
          <w:szCs w:val="28"/>
          <w:highlight w:val="none"/>
        </w:rPr>
      </w:pPr>
    </w:p>
    <w:p>
      <w:pPr>
        <w:widowControl/>
        <w:spacing w:line="560" w:lineRule="exact"/>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委托人（全称）：</w:t>
      </w:r>
      <w:r>
        <w:rPr>
          <w:rFonts w:hint="eastAsia" w:asciiTheme="minorEastAsia" w:hAnsiTheme="minorEastAsia" w:eastAsiaTheme="minorEastAsia" w:cstheme="minorEastAsia"/>
          <w:color w:val="auto"/>
          <w:sz w:val="28"/>
          <w:szCs w:val="28"/>
          <w:highlight w:val="none"/>
          <w:u w:val="single"/>
        </w:rPr>
        <w:t xml:space="preserve">河池市城市投资建设发展有限公司 </w:t>
      </w:r>
    </w:p>
    <w:p>
      <w:pPr>
        <w:widowControl/>
        <w:spacing w:line="560" w:lineRule="exact"/>
        <w:jc w:val="left"/>
        <w:rPr>
          <w:rFonts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咨询人（全称）：</w:t>
      </w:r>
      <w:r>
        <w:rPr>
          <w:rFonts w:hint="eastAsia" w:asciiTheme="minorEastAsia" w:hAnsiTheme="minorEastAsia" w:eastAsiaTheme="minorEastAsia" w:cstheme="minorEastAsia"/>
          <w:color w:val="auto"/>
          <w:sz w:val="28"/>
          <w:szCs w:val="28"/>
          <w:highlight w:val="none"/>
          <w:u w:val="single"/>
        </w:rPr>
        <w:t xml:space="preserve">                               </w:t>
      </w:r>
    </w:p>
    <w:p>
      <w:pPr>
        <w:widowControl/>
        <w:spacing w:line="560" w:lineRule="exact"/>
        <w:ind w:firstLine="640"/>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根据《中华人民共和国民法典》及其他有关法律、法规，遵循平等、自愿、公平和诚实信用的原则，双方就</w:t>
      </w:r>
      <w:r>
        <w:rPr>
          <w:rFonts w:hint="eastAsia" w:asciiTheme="minorEastAsia" w:hAnsiTheme="minorEastAsia" w:eastAsiaTheme="minorEastAsia" w:cstheme="minorEastAsia"/>
          <w:color w:val="auto"/>
          <w:sz w:val="28"/>
          <w:szCs w:val="28"/>
          <w:highlight w:val="none"/>
          <w:u w:val="single"/>
        </w:rPr>
        <w:t>河池市宜州区“九街十八巷”片区背街小巷整治改造提升工程</w:t>
      </w:r>
      <w:r>
        <w:rPr>
          <w:rFonts w:hint="eastAsia" w:asciiTheme="minorEastAsia" w:hAnsiTheme="minorEastAsia" w:eastAsiaTheme="minorEastAsia" w:cstheme="minorEastAsia"/>
          <w:color w:val="auto"/>
          <w:sz w:val="28"/>
          <w:szCs w:val="28"/>
          <w:highlight w:val="none"/>
        </w:rPr>
        <w:t>造价咨询与其他服务事项协商一致，订立本合同。</w:t>
      </w:r>
    </w:p>
    <w:p>
      <w:pPr>
        <w:spacing w:line="600" w:lineRule="exact"/>
        <w:ind w:firstLine="562" w:firstLineChars="200"/>
        <w:rPr>
          <w:rFonts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第一条 工程概况</w:t>
      </w:r>
    </w:p>
    <w:p>
      <w:pPr>
        <w:widowControl/>
        <w:spacing w:line="600" w:lineRule="exact"/>
        <w:ind w:firstLine="560" w:firstLineChars="200"/>
        <w:jc w:val="left"/>
        <w:rPr>
          <w:rFonts w:hAnsi="宋体"/>
          <w:color w:val="auto"/>
          <w:highlight w:val="none"/>
        </w:rPr>
      </w:pPr>
      <w:r>
        <w:rPr>
          <w:rFonts w:hint="eastAsia" w:hAnsi="宋体"/>
          <w:color w:val="auto"/>
          <w:sz w:val="28"/>
          <w:szCs w:val="28"/>
          <w:highlight w:val="none"/>
        </w:rPr>
        <w:t>河池市宜州区“九街十八巷”片区背街小巷整治改造提升工程主要对宜州区和平路北、小北门、县前街、塘中路、水井巷、桂鱼街、林家园巷、管家巷、城守巷、水沟脚巷、容家巷西段、容家巷东段、田家巷、立新巷、和平路以南段、棉花巷共16条街巷进行达标类整治改造提升，改造内容包函建筑立面改造工程、道路路面改造工程、道路路面排水工程、照明及强弱电线缆改造工程，项目估算投资额约5108.65万元。</w:t>
      </w:r>
    </w:p>
    <w:p>
      <w:pPr>
        <w:spacing w:line="600" w:lineRule="exact"/>
        <w:ind w:firstLine="562" w:firstLineChars="200"/>
        <w:rPr>
          <w:rFonts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第二条 服务范围及工作内容</w:t>
      </w:r>
    </w:p>
    <w:p>
      <w:pPr>
        <w:widowControl/>
        <w:spacing w:line="360" w:lineRule="auto"/>
        <w:ind w:firstLine="560" w:firstLineChars="200"/>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双方约定的服务范围及工作内容：</w:t>
      </w:r>
      <w:r>
        <w:rPr>
          <w:rFonts w:hint="eastAsia" w:hAnsi="宋体"/>
          <w:color w:val="auto"/>
          <w:sz w:val="28"/>
          <w:szCs w:val="28"/>
          <w:highlight w:val="none"/>
        </w:rPr>
        <w:t>依据国家有关法律、法规和自治区最新颁布的清单规范、相关定额标准及行业主管部门的</w:t>
      </w:r>
      <w:r>
        <w:rPr>
          <w:rFonts w:hAnsi="宋体"/>
          <w:color w:val="auto"/>
          <w:sz w:val="28"/>
          <w:szCs w:val="28"/>
          <w:highlight w:val="none"/>
        </w:rPr>
        <w:t>计价有关规定和市场价格信息等</w:t>
      </w:r>
      <w:r>
        <w:rPr>
          <w:rFonts w:hint="eastAsia" w:hAnsi="宋体"/>
          <w:color w:val="auto"/>
          <w:sz w:val="28"/>
          <w:szCs w:val="28"/>
          <w:highlight w:val="none"/>
        </w:rPr>
        <w:t>，进行</w:t>
      </w:r>
      <w:r>
        <w:rPr>
          <w:rFonts w:hint="eastAsia" w:ascii="宋体" w:hAnsi="宋体"/>
          <w:color w:val="auto"/>
          <w:sz w:val="28"/>
          <w:szCs w:val="28"/>
          <w:highlight w:val="none"/>
        </w:rPr>
        <w:t>河池市宜州区“九街十八巷”片区背街小巷整治改造提升工程</w:t>
      </w:r>
      <w:r>
        <w:rPr>
          <w:rFonts w:hint="eastAsia" w:hAnsi="宋体"/>
          <w:color w:val="auto"/>
          <w:sz w:val="28"/>
          <w:szCs w:val="28"/>
          <w:highlight w:val="none"/>
        </w:rPr>
        <w:t>招标控制价编制工作；</w:t>
      </w:r>
    </w:p>
    <w:p>
      <w:pPr>
        <w:widowControl/>
        <w:numPr>
          <w:ilvl w:val="0"/>
          <w:numId w:val="2"/>
        </w:numPr>
        <w:spacing w:line="560" w:lineRule="exact"/>
        <w:ind w:firstLine="562" w:firstLineChars="200"/>
        <w:jc w:val="left"/>
        <w:rPr>
          <w:rFonts w:asciiTheme="minorEastAsia" w:hAnsiTheme="minorEastAsia" w:eastAsiaTheme="minorEastAsia" w:cstheme="minorEastAsia"/>
          <w:b/>
          <w:bCs/>
          <w:color w:val="auto"/>
          <w:sz w:val="28"/>
          <w:szCs w:val="28"/>
          <w:highlight w:val="none"/>
        </w:rPr>
      </w:pPr>
      <w:r>
        <w:rPr>
          <w:rFonts w:hint="eastAsia" w:ascii="宋体" w:hAnsi="宋体" w:cs="宋体"/>
          <w:b/>
          <w:bCs/>
          <w:color w:val="auto"/>
          <w:sz w:val="28"/>
          <w:szCs w:val="28"/>
          <w:highlight w:val="none"/>
        </w:rPr>
        <w:t>咨询成果交付期限和数量</w:t>
      </w:r>
      <w:r>
        <w:rPr>
          <w:rFonts w:hint="eastAsia" w:asciiTheme="minorEastAsia" w:hAnsiTheme="minorEastAsia" w:eastAsiaTheme="minorEastAsia" w:cstheme="minorEastAsia"/>
          <w:b/>
          <w:bCs/>
          <w:color w:val="auto"/>
          <w:sz w:val="28"/>
          <w:szCs w:val="28"/>
          <w:highlight w:val="none"/>
        </w:rPr>
        <w:t>：</w:t>
      </w:r>
    </w:p>
    <w:p>
      <w:pPr>
        <w:widowControl/>
        <w:spacing w:line="560" w:lineRule="exact"/>
        <w:ind w:firstLine="560" w:firstLineChars="200"/>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1、合同签订后15个工作日内完成并提交成果文件。</w:t>
      </w:r>
    </w:p>
    <w:p>
      <w:pPr>
        <w:widowControl/>
        <w:spacing w:line="560" w:lineRule="exact"/>
        <w:ind w:firstLine="560" w:firstLineChars="200"/>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2、乙方提供纸质咨询成果文件一式陆份，电子版一份。</w:t>
      </w:r>
    </w:p>
    <w:p>
      <w:pPr>
        <w:widowControl/>
        <w:spacing w:line="560" w:lineRule="exact"/>
        <w:ind w:firstLine="562" w:firstLineChars="200"/>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bCs/>
          <w:color w:val="auto"/>
          <w:sz w:val="28"/>
          <w:szCs w:val="28"/>
          <w:highlight w:val="none"/>
        </w:rPr>
        <w:t>第四条 质量标准：</w:t>
      </w:r>
      <w:r>
        <w:rPr>
          <w:rFonts w:hint="eastAsia" w:asciiTheme="minorEastAsia" w:hAnsiTheme="minorEastAsia" w:eastAsiaTheme="minorEastAsia" w:cstheme="minorEastAsia"/>
          <w:color w:val="auto"/>
          <w:sz w:val="28"/>
          <w:szCs w:val="28"/>
          <w:highlight w:val="none"/>
        </w:rPr>
        <w:t>（一）咨询人要严格遵守国家的法律、法规和有关规章制度，严格遵守各自行业的行为准则、编制规程及质量要求，严格遵守《政府投资项目审计规定》、《广西壮族自治区政府投资建设项目审计办法》、《工程造价咨询单位执业行为准则》、《造价工程师职业道德行为准则》及与委托人签订的合同的相关规定、考评办法。</w:t>
      </w:r>
    </w:p>
    <w:p>
      <w:pPr>
        <w:widowControl/>
        <w:spacing w:line="560" w:lineRule="exact"/>
        <w:ind w:firstLine="640"/>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二）咨询人按国家、自治区及行业规范要求进行编制成果文件，并对成果文件负责,成果文件须经过相关主管部门及委托人认可,如作出的成果文件不符合质量要求的，咨询人应当无条件返工，咨询人不接受返工的，委托人有权解除合同并不支付任何咨询费用。</w:t>
      </w:r>
    </w:p>
    <w:p>
      <w:pPr>
        <w:widowControl/>
        <w:spacing w:line="560" w:lineRule="exact"/>
        <w:ind w:firstLine="562" w:firstLineChars="200"/>
        <w:jc w:val="left"/>
        <w:rPr>
          <w:rFonts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第五条 咨询费用</w:t>
      </w:r>
    </w:p>
    <w:p>
      <w:pPr>
        <w:widowControl/>
        <w:spacing w:line="560" w:lineRule="exact"/>
        <w:ind w:firstLine="64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（一）咨询服务费：</w:t>
      </w:r>
      <w:r>
        <w:rPr>
          <w:rFonts w:hint="eastAsia" w:ascii="宋体" w:hAnsi="宋体" w:cs="宋体"/>
          <w:color w:val="auto"/>
          <w:sz w:val="28"/>
          <w:szCs w:val="28"/>
          <w:highlight w:val="none"/>
        </w:rPr>
        <w:t>按甲方2022年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日发放的成交通知书签订，其中合同含税价（人民币）：</w:t>
      </w:r>
      <w:r>
        <w:rPr>
          <w:rFonts w:hint="eastAsia" w:ascii="宋体" w:hAnsi="宋体" w:cs="宋体"/>
          <w:color w:val="auto"/>
          <w:sz w:val="28"/>
          <w:szCs w:val="28"/>
          <w:highlight w:val="none"/>
          <w:u w:val="single"/>
        </w:rPr>
        <w:t xml:space="preserve"> （¥元）</w:t>
      </w:r>
      <w:r>
        <w:rPr>
          <w:rFonts w:hint="eastAsia" w:ascii="宋体" w:hAnsi="宋体" w:cs="宋体"/>
          <w:color w:val="auto"/>
          <w:sz w:val="28"/>
          <w:szCs w:val="28"/>
          <w:highlight w:val="none"/>
        </w:rPr>
        <w:t>，税率：</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，税费（人民币）：</w:t>
      </w:r>
      <w:r>
        <w:rPr>
          <w:rFonts w:hint="eastAsia" w:ascii="宋体" w:hAnsi="宋体" w:cs="宋体"/>
          <w:color w:val="auto"/>
          <w:sz w:val="28"/>
          <w:szCs w:val="28"/>
          <w:highlight w:val="none"/>
          <w:u w:val="single"/>
        </w:rPr>
        <w:t xml:space="preserve">   （¥元）</w:t>
      </w:r>
      <w:r>
        <w:rPr>
          <w:rFonts w:hint="eastAsia" w:ascii="宋体" w:hAnsi="宋体" w:cs="宋体"/>
          <w:color w:val="auto"/>
          <w:sz w:val="28"/>
          <w:szCs w:val="28"/>
          <w:highlight w:val="none"/>
        </w:rPr>
        <w:t>，不含税价（人民币）：</w:t>
      </w:r>
      <w:r>
        <w:rPr>
          <w:rFonts w:hint="eastAsia" w:ascii="宋体" w:hAnsi="宋体" w:cs="宋体"/>
          <w:color w:val="auto"/>
          <w:sz w:val="28"/>
          <w:szCs w:val="28"/>
          <w:highlight w:val="none"/>
          <w:u w:val="single"/>
        </w:rPr>
        <w:t xml:space="preserve"> （¥ 元）</w:t>
      </w:r>
      <w:r>
        <w:rPr>
          <w:rFonts w:hint="eastAsia" w:ascii="宋体" w:hAnsi="宋体" w:cs="宋体"/>
          <w:color w:val="auto"/>
          <w:sz w:val="28"/>
          <w:szCs w:val="28"/>
          <w:highlight w:val="none"/>
        </w:rPr>
        <w:t>。</w:t>
      </w:r>
      <w:r>
        <w:rPr>
          <w:rFonts w:hint="eastAsia" w:asciiTheme="minorEastAsia" w:hAnsiTheme="minorEastAsia" w:eastAsiaTheme="minorEastAsia" w:cstheme="minorEastAsia"/>
          <w:color w:val="auto"/>
          <w:sz w:val="28"/>
          <w:szCs w:val="28"/>
          <w:highlight w:val="none"/>
        </w:rPr>
        <w:t>【包含但不限于技术工作费、人工费、材料费、差旅费、管理费、设备、劳务、邮寄费、维护、保险、利润及税金、管理政策性规定费用等】；</w:t>
      </w:r>
    </w:p>
    <w:p>
      <w:pPr>
        <w:widowControl/>
        <w:spacing w:line="560" w:lineRule="exact"/>
        <w:ind w:firstLine="64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（二）付款方式：乙方完成所有约定的编制工作并提交成果文件，经甲方认定后，30个工作日内一次付清；甲方支付款项前，乙方应按照甲方的要求，提交请款函及相等金额有效的增值税发票。</w:t>
      </w:r>
    </w:p>
    <w:p>
      <w:pPr>
        <w:widowControl/>
        <w:spacing w:line="560" w:lineRule="exact"/>
        <w:ind w:firstLine="562" w:firstLineChars="200"/>
        <w:jc w:val="left"/>
        <w:rPr>
          <w:rFonts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第六条 违约责任</w:t>
      </w:r>
    </w:p>
    <w:p>
      <w:pPr>
        <w:widowControl/>
        <w:spacing w:line="560" w:lineRule="exact"/>
        <w:ind w:firstLine="640"/>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（一）委托方的违约责任</w:t>
      </w:r>
    </w:p>
    <w:p>
      <w:pPr>
        <w:widowControl/>
        <w:spacing w:line="560" w:lineRule="exact"/>
        <w:ind w:firstLine="640"/>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1、委托方违反约定，不能按时提供技术资料或工作条件或提供技术资料不准确，导致受托方无法按期完成并提交咨询成果的，受托方有权按延误的时间予以顺延。</w:t>
      </w:r>
    </w:p>
    <w:p>
      <w:pPr>
        <w:widowControl/>
        <w:spacing w:line="560" w:lineRule="exact"/>
        <w:ind w:firstLine="640"/>
        <w:jc w:val="left"/>
        <w:rPr>
          <w:rFonts w:hint="eastAsia" w:asciiTheme="minorEastAsia" w:hAnsiTheme="minorEastAsia" w:eastAsiaTheme="minorEastAsia" w:cstheme="minorEastAsia"/>
          <w:color w:val="auto"/>
          <w:sz w:val="28"/>
          <w:szCs w:val="28"/>
          <w:highlight w:val="none"/>
        </w:rPr>
      </w:pPr>
      <w:r>
        <w:rPr>
          <w:rFonts w:asciiTheme="minorEastAsia" w:hAnsiTheme="minorEastAsia" w:eastAsiaTheme="minorEastAsia" w:cstheme="minorEastAsia"/>
          <w:color w:val="auto"/>
          <w:sz w:val="28"/>
          <w:szCs w:val="28"/>
          <w:highlight w:val="none"/>
        </w:rPr>
        <w:t>2</w:t>
      </w:r>
      <w:r>
        <w:rPr>
          <w:rFonts w:hint="eastAsia" w:asciiTheme="minorEastAsia" w:hAnsiTheme="minorEastAsia" w:eastAsiaTheme="minorEastAsia" w:cstheme="minorEastAsia"/>
          <w:color w:val="auto"/>
          <w:sz w:val="28"/>
          <w:szCs w:val="28"/>
          <w:highlight w:val="none"/>
        </w:rPr>
        <w:t>、委托方未在约定时间内支付本合同咨询费用的，从应付咨询费用的次日起计算，每延误一天，向受托方按应付费用的</w:t>
      </w:r>
      <w:r>
        <w:rPr>
          <w:rFonts w:asciiTheme="minorEastAsia" w:hAnsiTheme="minorEastAsia" w:eastAsiaTheme="minorEastAsia" w:cstheme="minorEastAsia"/>
          <w:color w:val="auto"/>
          <w:sz w:val="28"/>
          <w:szCs w:val="28"/>
          <w:highlight w:val="none"/>
        </w:rPr>
        <w:t>0.02</w:t>
      </w:r>
      <w:r>
        <w:rPr>
          <w:rFonts w:hint="eastAsia" w:asciiTheme="minorEastAsia" w:hAnsiTheme="minorEastAsia" w:eastAsiaTheme="minorEastAsia" w:cstheme="minorEastAsia"/>
          <w:color w:val="auto"/>
          <w:sz w:val="28"/>
          <w:szCs w:val="28"/>
          <w:highlight w:val="none"/>
        </w:rPr>
        <w:t>%支付违约金。</w:t>
      </w:r>
    </w:p>
    <w:p>
      <w:pPr>
        <w:widowControl/>
        <w:spacing w:line="560" w:lineRule="exact"/>
        <w:ind w:firstLine="640"/>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（二）受托方的违约责任</w:t>
      </w:r>
    </w:p>
    <w:p>
      <w:pPr>
        <w:widowControl/>
        <w:spacing w:line="560" w:lineRule="exact"/>
        <w:ind w:firstLine="640"/>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1、受托方未按合同约定日期提交咨询成果时，受托方从应提交日期的次日起计算，每延误一天，向委托方赔偿应收合同金额的</w:t>
      </w:r>
      <w:r>
        <w:rPr>
          <w:rFonts w:asciiTheme="minorEastAsia" w:hAnsiTheme="minorEastAsia" w:eastAsiaTheme="minorEastAsia" w:cstheme="minorEastAsia"/>
          <w:color w:val="auto"/>
          <w:sz w:val="28"/>
          <w:szCs w:val="28"/>
          <w:highlight w:val="none"/>
        </w:rPr>
        <w:t>0.02</w:t>
      </w:r>
      <w:r>
        <w:rPr>
          <w:rFonts w:hint="eastAsia" w:asciiTheme="minorEastAsia" w:hAnsiTheme="minorEastAsia" w:eastAsiaTheme="minorEastAsia" w:cstheme="minorEastAsia"/>
          <w:color w:val="auto"/>
          <w:sz w:val="28"/>
          <w:szCs w:val="28"/>
          <w:highlight w:val="none"/>
        </w:rPr>
        <w:t>%，作为违约金。</w:t>
      </w:r>
    </w:p>
    <w:p>
      <w:pPr>
        <w:widowControl/>
        <w:spacing w:line="560" w:lineRule="exact"/>
        <w:ind w:firstLine="640"/>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2、受托方故意或重大过失，提供错误或不合格信息而导致委托方损失的，受托方有责任采取补救措施，并按实际情况赔偿委托方因此而造成的直接损失，同时，向委托方赔偿该合同金额的</w:t>
      </w:r>
      <w:r>
        <w:rPr>
          <w:rFonts w:asciiTheme="minorEastAsia" w:hAnsiTheme="minorEastAsia" w:eastAsiaTheme="minorEastAsia" w:cstheme="minorEastAsia"/>
          <w:color w:val="auto"/>
          <w:sz w:val="28"/>
          <w:szCs w:val="28"/>
          <w:highlight w:val="none"/>
        </w:rPr>
        <w:t>20</w:t>
      </w:r>
      <w:r>
        <w:rPr>
          <w:rFonts w:hint="eastAsia" w:asciiTheme="minorEastAsia" w:hAnsiTheme="minorEastAsia" w:eastAsiaTheme="minorEastAsia" w:cstheme="minorEastAsia"/>
          <w:color w:val="auto"/>
          <w:sz w:val="28"/>
          <w:szCs w:val="28"/>
          <w:highlight w:val="none"/>
        </w:rPr>
        <w:t>%，作为违约金。</w:t>
      </w:r>
    </w:p>
    <w:p>
      <w:pPr>
        <w:widowControl/>
        <w:spacing w:line="560" w:lineRule="exact"/>
        <w:ind w:firstLine="640"/>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3、受托方违反本合同约定，委托方有权解除合同，受托方应返还已收取的咨询费用，并另行支付已收取咨询费用的</w:t>
      </w:r>
      <w:r>
        <w:rPr>
          <w:rFonts w:asciiTheme="minorEastAsia" w:hAnsiTheme="minorEastAsia" w:eastAsiaTheme="minorEastAsia" w:cstheme="minorEastAsia"/>
          <w:color w:val="auto"/>
          <w:sz w:val="28"/>
          <w:szCs w:val="28"/>
          <w:highlight w:val="none"/>
        </w:rPr>
        <w:t>20</w:t>
      </w:r>
      <w:r>
        <w:rPr>
          <w:rFonts w:hint="eastAsia" w:asciiTheme="minorEastAsia" w:hAnsiTheme="minorEastAsia" w:eastAsiaTheme="minorEastAsia" w:cstheme="minorEastAsia"/>
          <w:color w:val="auto"/>
          <w:sz w:val="28"/>
          <w:szCs w:val="28"/>
          <w:highlight w:val="none"/>
        </w:rPr>
        <w:t>%的违约金，同时委托方因维权所产生的诉讼费、保全费、保全保险费、鉴定费、律师费等损失由受托方承担。</w:t>
      </w:r>
    </w:p>
    <w:p>
      <w:pPr>
        <w:widowControl/>
        <w:spacing w:line="560" w:lineRule="exact"/>
        <w:ind w:firstLine="562" w:firstLineChars="200"/>
        <w:jc w:val="left"/>
        <w:rPr>
          <w:rFonts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第七条 词语定义</w:t>
      </w:r>
    </w:p>
    <w:p>
      <w:pPr>
        <w:widowControl/>
        <w:spacing w:line="560" w:lineRule="exact"/>
        <w:ind w:firstLine="640"/>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协议书中相关词语的含义与通用条件中的定义与解释相同。</w:t>
      </w:r>
    </w:p>
    <w:p>
      <w:pPr>
        <w:widowControl/>
        <w:spacing w:line="560" w:lineRule="exact"/>
        <w:ind w:firstLine="562" w:firstLineChars="200"/>
        <w:jc w:val="left"/>
        <w:rPr>
          <w:rFonts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第八条 合同订立</w:t>
      </w:r>
    </w:p>
    <w:p>
      <w:pPr>
        <w:widowControl/>
        <w:spacing w:line="560" w:lineRule="exact"/>
        <w:ind w:firstLine="640"/>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（一）订立时间：</w:t>
      </w:r>
      <w:r>
        <w:rPr>
          <w:rFonts w:hint="eastAsia" w:asciiTheme="minorEastAsia" w:hAnsiTheme="minorEastAsia" w:eastAsiaTheme="minorEastAsia" w:cstheme="minorEastAsia"/>
          <w:color w:val="auto"/>
          <w:sz w:val="28"/>
          <w:szCs w:val="28"/>
          <w:highlight w:val="none"/>
          <w:u w:val="single"/>
        </w:rPr>
        <w:t>2022</w:t>
      </w:r>
      <w:r>
        <w:rPr>
          <w:rFonts w:hint="eastAsia" w:asciiTheme="minorEastAsia" w:hAnsiTheme="minorEastAsia" w:eastAsiaTheme="minorEastAsia" w:cstheme="minorEastAsia"/>
          <w:color w:val="auto"/>
          <w:sz w:val="28"/>
          <w:szCs w:val="28"/>
          <w:highlight w:val="none"/>
        </w:rPr>
        <w:t>年</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月</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日。</w:t>
      </w:r>
    </w:p>
    <w:p>
      <w:pPr>
        <w:widowControl/>
        <w:spacing w:line="560" w:lineRule="exact"/>
        <w:ind w:firstLine="640"/>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（二）订立地点：河池市金城江区金碧路25号</w:t>
      </w:r>
    </w:p>
    <w:p>
      <w:pPr>
        <w:widowControl/>
        <w:spacing w:line="560" w:lineRule="exact"/>
        <w:ind w:firstLine="562" w:firstLineChars="200"/>
        <w:jc w:val="left"/>
        <w:rPr>
          <w:rFonts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第九条 其他条款</w:t>
      </w:r>
    </w:p>
    <w:p>
      <w:pPr>
        <w:overflowPunct w:val="0"/>
        <w:spacing w:line="600" w:lineRule="exact"/>
        <w:ind w:right="29" w:rightChars="14" w:firstLine="560" w:firstLineChars="200"/>
        <w:textAlignment w:val="top"/>
        <w:rPr>
          <w:rFonts w:ascii="宋体" w:hAnsi="宋体" w:cs="宋体"/>
          <w:color w:val="auto"/>
          <w:sz w:val="28"/>
          <w:szCs w:val="28"/>
          <w:highlight w:val="none"/>
        </w:rPr>
      </w:pPr>
      <w:r>
        <w:rPr>
          <w:rFonts w:hint="eastAsia" w:ascii="宋体" w:hAnsi="宋体" w:cs="宋体"/>
          <w:color w:val="auto"/>
          <w:sz w:val="28"/>
          <w:szCs w:val="28"/>
          <w:highlight w:val="none"/>
        </w:rPr>
        <w:t>一、如遇到国家有关政策调整，法律、法规的修改或其它不可抗力事件的发生，从而导致甲乙双方或任意一方无法履行本合同，可免除违约责任，合同的有效期可自动延长，遗留问题由甲乙双方协商解决。</w:t>
      </w:r>
    </w:p>
    <w:p>
      <w:pPr>
        <w:widowControl/>
        <w:spacing w:line="560" w:lineRule="exact"/>
        <w:ind w:firstLine="640"/>
        <w:jc w:val="left"/>
        <w:rPr>
          <w:color w:val="auto"/>
          <w:highlight w:val="none"/>
        </w:rPr>
      </w:pPr>
      <w:r>
        <w:rPr>
          <w:rFonts w:hint="eastAsia" w:asciiTheme="minorEastAsia" w:hAnsiTheme="minorEastAsia" w:eastAsiaTheme="minorEastAsia" w:cstheme="minorEastAsia"/>
          <w:color w:val="auto"/>
          <w:sz w:val="28"/>
          <w:szCs w:val="28"/>
          <w:highlight w:val="none"/>
        </w:rPr>
        <w:t>二、合同从签订之日起生效，至提交成果文件获得委托方认可后为止。</w:t>
      </w:r>
    </w:p>
    <w:p>
      <w:pPr>
        <w:widowControl/>
        <w:spacing w:line="560" w:lineRule="exact"/>
        <w:ind w:firstLine="640"/>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三、本合同一式</w:t>
      </w:r>
      <w:r>
        <w:rPr>
          <w:rFonts w:hint="eastAsia" w:asciiTheme="minorEastAsia" w:hAnsiTheme="minorEastAsia" w:eastAsiaTheme="minorEastAsia" w:cstheme="minorEastAsia"/>
          <w:color w:val="auto"/>
          <w:sz w:val="28"/>
          <w:szCs w:val="28"/>
          <w:highlight w:val="none"/>
          <w:u w:val="single"/>
        </w:rPr>
        <w:t>肆</w:t>
      </w:r>
      <w:r>
        <w:rPr>
          <w:rFonts w:hint="eastAsia" w:asciiTheme="minorEastAsia" w:hAnsiTheme="minorEastAsia" w:eastAsiaTheme="minorEastAsia" w:cstheme="minorEastAsia"/>
          <w:color w:val="auto"/>
          <w:sz w:val="28"/>
          <w:szCs w:val="28"/>
          <w:highlight w:val="none"/>
        </w:rPr>
        <w:t>份，具有同等法律效力，其中委托人执</w:t>
      </w:r>
      <w:r>
        <w:rPr>
          <w:rFonts w:hint="eastAsia" w:asciiTheme="minorEastAsia" w:hAnsiTheme="minorEastAsia" w:eastAsiaTheme="minorEastAsia" w:cstheme="minorEastAsia"/>
          <w:color w:val="auto"/>
          <w:sz w:val="28"/>
          <w:szCs w:val="28"/>
          <w:highlight w:val="none"/>
          <w:u w:val="single"/>
        </w:rPr>
        <w:t>贰</w:t>
      </w:r>
      <w:r>
        <w:rPr>
          <w:rFonts w:hint="eastAsia" w:asciiTheme="minorEastAsia" w:hAnsiTheme="minorEastAsia" w:eastAsiaTheme="minorEastAsia" w:cstheme="minorEastAsia"/>
          <w:color w:val="auto"/>
          <w:sz w:val="28"/>
          <w:szCs w:val="28"/>
          <w:highlight w:val="none"/>
        </w:rPr>
        <w:t>份，咨询人执</w:t>
      </w:r>
      <w:r>
        <w:rPr>
          <w:rFonts w:hint="eastAsia" w:asciiTheme="minorEastAsia" w:hAnsiTheme="minorEastAsia" w:eastAsiaTheme="minorEastAsia" w:cstheme="minorEastAsia"/>
          <w:color w:val="auto"/>
          <w:sz w:val="28"/>
          <w:szCs w:val="28"/>
          <w:highlight w:val="none"/>
          <w:u w:val="single"/>
        </w:rPr>
        <w:t>贰</w:t>
      </w:r>
      <w:r>
        <w:rPr>
          <w:rFonts w:hint="eastAsia" w:asciiTheme="minorEastAsia" w:hAnsiTheme="minorEastAsia" w:eastAsiaTheme="minorEastAsia" w:cstheme="minorEastAsia"/>
          <w:color w:val="auto"/>
          <w:sz w:val="28"/>
          <w:szCs w:val="28"/>
          <w:highlight w:val="none"/>
        </w:rPr>
        <w:t>份。</w:t>
      </w:r>
    </w:p>
    <w:p>
      <w:pPr>
        <w:overflowPunct w:val="0"/>
        <w:spacing w:line="600" w:lineRule="exact"/>
        <w:ind w:right="29" w:rightChars="14" w:firstLine="560" w:firstLineChars="200"/>
        <w:textAlignment w:val="top"/>
        <w:rPr>
          <w:color w:val="auto"/>
          <w:highlight w:val="none"/>
        </w:rPr>
      </w:pPr>
      <w:r>
        <w:rPr>
          <w:rFonts w:hint="eastAsia" w:ascii="宋体" w:hAnsi="宋体" w:cs="宋体"/>
          <w:color w:val="auto"/>
          <w:sz w:val="28"/>
          <w:szCs w:val="28"/>
          <w:highlight w:val="none"/>
        </w:rPr>
        <w:t>四、甲、乙双方在履行合同的过程中，如果出现争议，甲乙双方应通过友好协商解决；协商不成的，可向甲方所在地人民法院起诉。</w:t>
      </w:r>
    </w:p>
    <w:p>
      <w:pPr>
        <w:rPr>
          <w:rFonts w:hint="eastAsia" w:asciiTheme="minorEastAsia" w:hAnsiTheme="minorEastAsia" w:eastAsiaTheme="minorEastAsia" w:cstheme="minorEastAsia"/>
          <w:color w:val="auto"/>
          <w:kern w:val="0"/>
          <w:sz w:val="28"/>
          <w:szCs w:val="28"/>
          <w:highlight w:val="none"/>
        </w:rPr>
      </w:pPr>
    </w:p>
    <w:tbl>
      <w:tblPr>
        <w:tblStyle w:val="9"/>
        <w:tblpPr w:leftFromText="180" w:rightFromText="180" w:vertAnchor="text" w:horzAnchor="page" w:tblpX="1660" w:tblpY="212"/>
        <w:tblOverlap w:val="never"/>
        <w:tblW w:w="9240" w:type="dxa"/>
        <w:jc w:val="center"/>
        <w:tblLayout w:type="fixed"/>
        <w:tblCellMar>
          <w:top w:w="0" w:type="dxa"/>
          <w:left w:w="108" w:type="dxa"/>
          <w:bottom w:w="0" w:type="dxa"/>
          <w:right w:w="108" w:type="dxa"/>
        </w:tblCellMar>
      </w:tblPr>
      <w:tblGrid>
        <w:gridCol w:w="5341"/>
        <w:gridCol w:w="3899"/>
      </w:tblGrid>
      <w:tr>
        <w:tblPrEx>
          <w:tblCellMar>
            <w:top w:w="0" w:type="dxa"/>
            <w:left w:w="108" w:type="dxa"/>
            <w:bottom w:w="0" w:type="dxa"/>
            <w:right w:w="108" w:type="dxa"/>
          </w:tblCellMar>
        </w:tblPrEx>
        <w:trPr>
          <w:trHeight w:val="500" w:hRule="atLeast"/>
          <w:jc w:val="center"/>
        </w:trPr>
        <w:tc>
          <w:tcPr>
            <w:tcW w:w="5341"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委托人(盖章)：</w:t>
            </w:r>
            <w:r>
              <w:rPr>
                <w:rFonts w:hint="eastAsia" w:ascii="宋体" w:hAnsi="宋体"/>
                <w:color w:val="auto"/>
                <w:sz w:val="28"/>
                <w:szCs w:val="28"/>
                <w:highlight w:val="none"/>
              </w:rPr>
              <w:t>河池市金峰投资开发有限公司</w:t>
            </w:r>
          </w:p>
        </w:tc>
        <w:tc>
          <w:tcPr>
            <w:tcW w:w="3899"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受托人(盖章)：</w:t>
            </w:r>
          </w:p>
        </w:tc>
      </w:tr>
      <w:tr>
        <w:tblPrEx>
          <w:tblCellMar>
            <w:top w:w="0" w:type="dxa"/>
            <w:left w:w="108" w:type="dxa"/>
            <w:bottom w:w="0" w:type="dxa"/>
            <w:right w:w="108" w:type="dxa"/>
          </w:tblCellMar>
        </w:tblPrEx>
        <w:trPr>
          <w:trHeight w:val="910" w:hRule="atLeast"/>
          <w:jc w:val="center"/>
        </w:trPr>
        <w:tc>
          <w:tcPr>
            <w:tcW w:w="5341" w:type="dxa"/>
            <w:vAlign w:val="center"/>
          </w:tcPr>
          <w:p>
            <w:pPr>
              <w:widowControl/>
              <w:spacing w:line="560" w:lineRule="exac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法定代表人或</w:t>
            </w:r>
          </w:p>
          <w:p>
            <w:pPr>
              <w:widowControl/>
              <w:spacing w:line="560" w:lineRule="exac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授权代理人(签字或盖章)：</w:t>
            </w:r>
          </w:p>
        </w:tc>
        <w:tc>
          <w:tcPr>
            <w:tcW w:w="3899" w:type="dxa"/>
            <w:vAlign w:val="center"/>
          </w:tcPr>
          <w:p>
            <w:pPr>
              <w:widowControl/>
              <w:spacing w:line="560" w:lineRule="exac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法定代表人或</w:t>
            </w:r>
          </w:p>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sz w:val="28"/>
                <w:szCs w:val="28"/>
                <w:highlight w:val="none"/>
              </w:rPr>
              <w:t>授权代理人(签字或盖章)：</w:t>
            </w:r>
          </w:p>
        </w:tc>
      </w:tr>
      <w:tr>
        <w:tblPrEx>
          <w:tblCellMar>
            <w:top w:w="0" w:type="dxa"/>
            <w:left w:w="108" w:type="dxa"/>
            <w:bottom w:w="0" w:type="dxa"/>
            <w:right w:w="108" w:type="dxa"/>
          </w:tblCellMar>
        </w:tblPrEx>
        <w:trPr>
          <w:trHeight w:val="485" w:hRule="atLeast"/>
          <w:jc w:val="center"/>
        </w:trPr>
        <w:tc>
          <w:tcPr>
            <w:tcW w:w="5341"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经办人：</w:t>
            </w:r>
          </w:p>
        </w:tc>
        <w:tc>
          <w:tcPr>
            <w:tcW w:w="3899" w:type="dxa"/>
            <w:vAlign w:val="center"/>
          </w:tcPr>
          <w:p>
            <w:pPr>
              <w:widowControl/>
              <w:spacing w:line="560" w:lineRule="exact"/>
              <w:rPr>
                <w:rFonts w:asciiTheme="minorEastAsia" w:hAnsiTheme="minorEastAsia" w:eastAsiaTheme="minorEastAsia" w:cstheme="minorEastAsia"/>
                <w:b/>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经办人：</w:t>
            </w:r>
          </w:p>
        </w:tc>
      </w:tr>
      <w:tr>
        <w:tblPrEx>
          <w:tblCellMar>
            <w:top w:w="0" w:type="dxa"/>
            <w:left w:w="108" w:type="dxa"/>
            <w:bottom w:w="0" w:type="dxa"/>
            <w:right w:w="108" w:type="dxa"/>
          </w:tblCellMar>
        </w:tblPrEx>
        <w:trPr>
          <w:trHeight w:val="438" w:hRule="atLeast"/>
          <w:jc w:val="center"/>
        </w:trPr>
        <w:tc>
          <w:tcPr>
            <w:tcW w:w="5341"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电  话：</w:t>
            </w:r>
          </w:p>
        </w:tc>
        <w:tc>
          <w:tcPr>
            <w:tcW w:w="3899"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 xml:space="preserve">电  话： </w:t>
            </w:r>
          </w:p>
        </w:tc>
      </w:tr>
      <w:tr>
        <w:tblPrEx>
          <w:tblCellMar>
            <w:top w:w="0" w:type="dxa"/>
            <w:left w:w="108" w:type="dxa"/>
            <w:bottom w:w="0" w:type="dxa"/>
            <w:right w:w="108" w:type="dxa"/>
          </w:tblCellMar>
        </w:tblPrEx>
        <w:trPr>
          <w:trHeight w:val="380" w:hRule="atLeast"/>
          <w:jc w:val="center"/>
        </w:trPr>
        <w:tc>
          <w:tcPr>
            <w:tcW w:w="5341"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 xml:space="preserve">地  址：    </w:t>
            </w:r>
          </w:p>
        </w:tc>
        <w:tc>
          <w:tcPr>
            <w:tcW w:w="3899"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 xml:space="preserve">地  址： </w:t>
            </w:r>
          </w:p>
        </w:tc>
      </w:tr>
      <w:tr>
        <w:tblPrEx>
          <w:tblCellMar>
            <w:top w:w="0" w:type="dxa"/>
            <w:left w:w="108" w:type="dxa"/>
            <w:bottom w:w="0" w:type="dxa"/>
            <w:right w:w="108" w:type="dxa"/>
          </w:tblCellMar>
        </w:tblPrEx>
        <w:trPr>
          <w:trHeight w:val="380" w:hRule="atLeast"/>
          <w:jc w:val="center"/>
        </w:trPr>
        <w:tc>
          <w:tcPr>
            <w:tcW w:w="5341"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邮政编码：</w:t>
            </w:r>
          </w:p>
        </w:tc>
        <w:tc>
          <w:tcPr>
            <w:tcW w:w="3899"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邮政编码：</w:t>
            </w:r>
          </w:p>
        </w:tc>
      </w:tr>
      <w:tr>
        <w:tblPrEx>
          <w:tblCellMar>
            <w:top w:w="0" w:type="dxa"/>
            <w:left w:w="108" w:type="dxa"/>
            <w:bottom w:w="0" w:type="dxa"/>
            <w:right w:w="108" w:type="dxa"/>
          </w:tblCellMar>
        </w:tblPrEx>
        <w:trPr>
          <w:trHeight w:val="455" w:hRule="atLeast"/>
          <w:jc w:val="center"/>
        </w:trPr>
        <w:tc>
          <w:tcPr>
            <w:tcW w:w="5341"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开户名称：</w:t>
            </w:r>
          </w:p>
        </w:tc>
        <w:tc>
          <w:tcPr>
            <w:tcW w:w="3899"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 xml:space="preserve">开户名称： </w:t>
            </w:r>
          </w:p>
        </w:tc>
      </w:tr>
      <w:tr>
        <w:tblPrEx>
          <w:tblCellMar>
            <w:top w:w="0" w:type="dxa"/>
            <w:left w:w="108" w:type="dxa"/>
            <w:bottom w:w="0" w:type="dxa"/>
            <w:right w:w="108" w:type="dxa"/>
          </w:tblCellMar>
        </w:tblPrEx>
        <w:trPr>
          <w:trHeight w:val="440" w:hRule="atLeast"/>
          <w:jc w:val="center"/>
        </w:trPr>
        <w:tc>
          <w:tcPr>
            <w:tcW w:w="5341"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开户银行：</w:t>
            </w:r>
          </w:p>
        </w:tc>
        <w:tc>
          <w:tcPr>
            <w:tcW w:w="3899"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 xml:space="preserve">开户银行： </w:t>
            </w:r>
          </w:p>
        </w:tc>
      </w:tr>
      <w:tr>
        <w:tblPrEx>
          <w:tblCellMar>
            <w:top w:w="0" w:type="dxa"/>
            <w:left w:w="108" w:type="dxa"/>
            <w:bottom w:w="0" w:type="dxa"/>
            <w:right w:w="108" w:type="dxa"/>
          </w:tblCellMar>
        </w:tblPrEx>
        <w:trPr>
          <w:trHeight w:val="440" w:hRule="atLeast"/>
          <w:jc w:val="center"/>
        </w:trPr>
        <w:tc>
          <w:tcPr>
            <w:tcW w:w="5341"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帐    号：</w:t>
            </w:r>
          </w:p>
        </w:tc>
        <w:tc>
          <w:tcPr>
            <w:tcW w:w="3899"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 xml:space="preserve">帐    号： </w:t>
            </w:r>
          </w:p>
        </w:tc>
      </w:tr>
      <w:tr>
        <w:tblPrEx>
          <w:tblCellMar>
            <w:top w:w="0" w:type="dxa"/>
            <w:left w:w="108" w:type="dxa"/>
            <w:bottom w:w="0" w:type="dxa"/>
            <w:right w:w="108" w:type="dxa"/>
          </w:tblCellMar>
        </w:tblPrEx>
        <w:trPr>
          <w:trHeight w:val="499" w:hRule="atLeast"/>
          <w:jc w:val="center"/>
        </w:trPr>
        <w:tc>
          <w:tcPr>
            <w:tcW w:w="5341"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社会信用代码：</w:t>
            </w:r>
          </w:p>
        </w:tc>
        <w:tc>
          <w:tcPr>
            <w:tcW w:w="3899" w:type="dxa"/>
            <w:vAlign w:val="center"/>
          </w:tcPr>
          <w:p>
            <w:pPr>
              <w:widowControl/>
              <w:spacing w:line="560" w:lineRule="exact"/>
              <w:rPr>
                <w:rFonts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 xml:space="preserve">社会信用代码： </w:t>
            </w:r>
          </w:p>
        </w:tc>
      </w:tr>
    </w:tbl>
    <w:p>
      <w:pPr>
        <w:pStyle w:val="4"/>
        <w:rPr>
          <w:rFonts w:hint="eastAsia"/>
          <w:color w:val="auto"/>
          <w:highlight w:val="none"/>
        </w:rPr>
      </w:pPr>
    </w:p>
    <w:p>
      <w:pPr>
        <w:pStyle w:val="4"/>
        <w:rPr>
          <w:rFonts w:hint="eastAsia" w:asciiTheme="minorEastAsia" w:hAnsiTheme="minorEastAsia" w:eastAsiaTheme="minorEastAsia" w:cstheme="minorEastAsia"/>
          <w:color w:val="auto"/>
          <w:kern w:val="0"/>
          <w:sz w:val="28"/>
          <w:szCs w:val="28"/>
          <w:highlight w:val="none"/>
        </w:rPr>
      </w:pPr>
    </w:p>
    <w:p>
      <w:pPr>
        <w:pStyle w:val="4"/>
        <w:rPr>
          <w:rFonts w:hint="eastAsia" w:eastAsia="宋体"/>
          <w:color w:val="auto"/>
          <w:highlight w:val="none"/>
          <w:lang w:val="en-US" w:eastAsia="zh-CN"/>
        </w:rPr>
      </w:pPr>
    </w:p>
    <w:p>
      <w:pPr>
        <w:spacing w:line="560" w:lineRule="exact"/>
        <w:ind w:firstLine="562" w:firstLineChars="200"/>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第二部分  通用条件</w:t>
      </w:r>
    </w:p>
    <w:p>
      <w:pPr>
        <w:spacing w:line="560" w:lineRule="exact"/>
        <w:ind w:firstLine="562" w:firstLineChars="200"/>
        <w:rPr>
          <w:rFonts w:asciiTheme="minorEastAsia" w:hAnsiTheme="minorEastAsia" w:eastAsiaTheme="minorEastAsia" w:cstheme="minorEastAsia"/>
          <w:b/>
          <w:color w:val="auto"/>
          <w:sz w:val="28"/>
          <w:szCs w:val="28"/>
          <w:highlight w:val="none"/>
        </w:rPr>
      </w:pPr>
    </w:p>
    <w:p>
      <w:pPr>
        <w:spacing w:line="560" w:lineRule="exact"/>
        <w:ind w:firstLine="562" w:firstLineChars="200"/>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采用住房城乡建设部、工商总局制定的《建设工程造价咨询合同（示范文本）》（GF-2015-0212）。</w:t>
      </w:r>
    </w:p>
    <w:p>
      <w:pPr>
        <w:spacing w:line="560" w:lineRule="exact"/>
        <w:ind w:firstLine="562" w:firstLineChars="200"/>
        <w:rPr>
          <w:rFonts w:asciiTheme="minorEastAsia" w:hAnsiTheme="minorEastAsia" w:eastAsiaTheme="minorEastAsia" w:cstheme="minorEastAsia"/>
          <w:b/>
          <w:color w:val="auto"/>
          <w:sz w:val="28"/>
          <w:szCs w:val="28"/>
          <w:highlight w:val="none"/>
        </w:rPr>
      </w:pPr>
    </w:p>
    <w:p>
      <w:pPr>
        <w:spacing w:line="560" w:lineRule="exact"/>
        <w:ind w:firstLine="2811" w:firstLineChars="10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color w:val="auto"/>
          <w:sz w:val="28"/>
          <w:szCs w:val="28"/>
          <w:highlight w:val="none"/>
        </w:rPr>
        <w:t>第三部分  专用条件</w:t>
      </w:r>
    </w:p>
    <w:p>
      <w:pPr>
        <w:spacing w:line="560" w:lineRule="exact"/>
        <w:outlineLvl w:val="0"/>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1.词语定义、语言、解释顺序与适用法律</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1.2语言</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本合同文件使用中文。</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1.3合同文件的优先顺序</w:t>
      </w:r>
    </w:p>
    <w:p>
      <w:pPr>
        <w:spacing w:line="560" w:lineRule="exact"/>
        <w:ind w:firstLine="560" w:firstLineChars="200"/>
        <w:rPr>
          <w:rFonts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本合同文件的解释顺序为：</w:t>
      </w:r>
      <w:r>
        <w:rPr>
          <w:rFonts w:hint="eastAsia" w:asciiTheme="minorEastAsia" w:hAnsiTheme="minorEastAsia" w:eastAsiaTheme="minorEastAsia" w:cstheme="minorEastAsia"/>
          <w:color w:val="auto"/>
          <w:sz w:val="28"/>
          <w:szCs w:val="28"/>
          <w:highlight w:val="none"/>
          <w:u w:val="single"/>
        </w:rPr>
        <w:t xml:space="preserve">   /  </w:t>
      </w:r>
      <w:r>
        <w:rPr>
          <w:rFonts w:hint="eastAsia" w:asciiTheme="minorEastAsia" w:hAnsiTheme="minorEastAsia" w:eastAsiaTheme="minorEastAsia" w:cstheme="minorEastAsia"/>
          <w:color w:val="auto"/>
          <w:sz w:val="28"/>
          <w:szCs w:val="28"/>
          <w:highlight w:val="none"/>
        </w:rPr>
        <w:t xml:space="preserve"> 。</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1.4适用法律</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本合同适用的其他规范性文件包括:</w:t>
      </w:r>
    </w:p>
    <w:p>
      <w:pPr>
        <w:spacing w:line="560" w:lineRule="exact"/>
        <w:ind w:left="567"/>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w:t>
      </w:r>
      <w:r>
        <w:rPr>
          <w:rFonts w:hint="eastAsia" w:asciiTheme="minorEastAsia" w:hAnsiTheme="minorEastAsia" w:eastAsiaTheme="minorEastAsia" w:cstheme="minorEastAsia"/>
          <w:color w:val="auto"/>
          <w:sz w:val="28"/>
          <w:szCs w:val="28"/>
          <w:highlight w:val="none"/>
          <w:u w:val="single"/>
        </w:rPr>
        <w:t>国家和广西制定的有关工程建设法律、法规等文件</w:t>
      </w:r>
      <w:r>
        <w:rPr>
          <w:rFonts w:hint="eastAsia" w:asciiTheme="minorEastAsia" w:hAnsiTheme="minorEastAsia" w:eastAsiaTheme="minorEastAsia" w:cstheme="minorEastAsia"/>
          <w:color w:val="auto"/>
          <w:sz w:val="28"/>
          <w:szCs w:val="28"/>
          <w:highlight w:val="none"/>
        </w:rPr>
        <w:t>。</w:t>
      </w:r>
    </w:p>
    <w:p>
      <w:pPr>
        <w:spacing w:line="560" w:lineRule="exact"/>
        <w:ind w:left="567"/>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w:t>
      </w:r>
      <w:r>
        <w:rPr>
          <w:rFonts w:hint="eastAsia" w:asciiTheme="minorEastAsia" w:hAnsiTheme="minorEastAsia" w:eastAsiaTheme="minorEastAsia" w:cstheme="minorEastAsia"/>
          <w:color w:val="auto"/>
          <w:sz w:val="28"/>
          <w:szCs w:val="28"/>
          <w:highlight w:val="none"/>
          <w:u w:val="single"/>
        </w:rPr>
        <w:t>现行预算定额及费用计价规定</w:t>
      </w:r>
      <w:r>
        <w:rPr>
          <w:rFonts w:hint="eastAsia" w:asciiTheme="minorEastAsia" w:hAnsiTheme="minorEastAsia" w:eastAsiaTheme="minorEastAsia" w:cstheme="minorEastAsia"/>
          <w:color w:val="auto"/>
          <w:sz w:val="28"/>
          <w:szCs w:val="28"/>
          <w:highlight w:val="none"/>
        </w:rPr>
        <w:t>。</w:t>
      </w:r>
    </w:p>
    <w:p>
      <w:pPr>
        <w:spacing w:line="560" w:lineRule="exact"/>
        <w:ind w:left="567"/>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w:t>
      </w:r>
      <w:r>
        <w:rPr>
          <w:rFonts w:hint="eastAsia" w:asciiTheme="minorEastAsia" w:hAnsiTheme="minorEastAsia" w:eastAsiaTheme="minorEastAsia" w:cstheme="minorEastAsia"/>
          <w:color w:val="auto"/>
          <w:sz w:val="28"/>
          <w:szCs w:val="28"/>
          <w:highlight w:val="none"/>
          <w:u w:val="single"/>
        </w:rPr>
        <w:t>《政府投资项目审计规定》</w:t>
      </w:r>
      <w:r>
        <w:rPr>
          <w:rFonts w:hint="eastAsia" w:asciiTheme="minorEastAsia" w:hAnsiTheme="minorEastAsia" w:eastAsiaTheme="minorEastAsia" w:cstheme="minorEastAsia"/>
          <w:color w:val="auto"/>
          <w:sz w:val="28"/>
          <w:szCs w:val="28"/>
          <w:highlight w:val="none"/>
        </w:rPr>
        <w:t>。</w:t>
      </w:r>
    </w:p>
    <w:p>
      <w:pPr>
        <w:spacing w:line="560" w:lineRule="exact"/>
        <w:ind w:left="567"/>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w:t>
      </w:r>
      <w:r>
        <w:rPr>
          <w:rFonts w:hint="eastAsia" w:asciiTheme="minorEastAsia" w:hAnsiTheme="minorEastAsia" w:eastAsiaTheme="minorEastAsia" w:cstheme="minorEastAsia"/>
          <w:color w:val="auto"/>
          <w:sz w:val="28"/>
          <w:szCs w:val="28"/>
          <w:highlight w:val="none"/>
          <w:u w:val="single"/>
        </w:rPr>
        <w:t>《广西壮族自治区政府投资建设项目审计办法》</w:t>
      </w:r>
      <w:r>
        <w:rPr>
          <w:rFonts w:hint="eastAsia" w:asciiTheme="minorEastAsia" w:hAnsiTheme="minorEastAsia" w:eastAsiaTheme="minorEastAsia" w:cstheme="minorEastAsia"/>
          <w:color w:val="auto"/>
          <w:sz w:val="28"/>
          <w:szCs w:val="28"/>
          <w:highlight w:val="none"/>
        </w:rPr>
        <w:t>。</w:t>
      </w:r>
    </w:p>
    <w:p>
      <w:pPr>
        <w:spacing w:line="560" w:lineRule="exact"/>
        <w:ind w:left="567"/>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w:t>
      </w:r>
      <w:r>
        <w:rPr>
          <w:rFonts w:hint="eastAsia" w:asciiTheme="minorEastAsia" w:hAnsiTheme="minorEastAsia" w:eastAsiaTheme="minorEastAsia" w:cstheme="minorEastAsia"/>
          <w:color w:val="auto"/>
          <w:sz w:val="28"/>
          <w:szCs w:val="28"/>
          <w:highlight w:val="none"/>
          <w:u w:val="single"/>
        </w:rPr>
        <w:t>《工程造价咨询单位执业行为准则》</w:t>
      </w:r>
      <w:r>
        <w:rPr>
          <w:rFonts w:hint="eastAsia" w:asciiTheme="minorEastAsia" w:hAnsiTheme="minorEastAsia" w:eastAsiaTheme="minorEastAsia" w:cstheme="minorEastAsia"/>
          <w:color w:val="auto"/>
          <w:sz w:val="28"/>
          <w:szCs w:val="28"/>
          <w:highlight w:val="none"/>
        </w:rPr>
        <w:t>。</w:t>
      </w:r>
    </w:p>
    <w:p>
      <w:pPr>
        <w:spacing w:line="560" w:lineRule="exact"/>
        <w:ind w:left="567"/>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w:t>
      </w:r>
      <w:r>
        <w:rPr>
          <w:rFonts w:hint="eastAsia" w:asciiTheme="minorEastAsia" w:hAnsiTheme="minorEastAsia" w:eastAsiaTheme="minorEastAsia" w:cstheme="minorEastAsia"/>
          <w:color w:val="auto"/>
          <w:sz w:val="28"/>
          <w:szCs w:val="28"/>
          <w:highlight w:val="none"/>
          <w:u w:val="single"/>
        </w:rPr>
        <w:t>《造价工程师职业道德行为准则》</w:t>
      </w:r>
      <w:r>
        <w:rPr>
          <w:rFonts w:hint="eastAsia" w:asciiTheme="minorEastAsia" w:hAnsiTheme="minorEastAsia" w:eastAsiaTheme="minorEastAsia" w:cstheme="minorEastAsia"/>
          <w:color w:val="auto"/>
          <w:sz w:val="28"/>
          <w:szCs w:val="28"/>
          <w:highlight w:val="none"/>
        </w:rPr>
        <w:t>。</w:t>
      </w:r>
    </w:p>
    <w:p>
      <w:pPr>
        <w:spacing w:line="560" w:lineRule="exact"/>
        <w:outlineLvl w:val="0"/>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2.委托人的义务</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2.1提供资料</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委托人提供与本合同咨询业务有关的资料包括：</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w:t>
      </w:r>
    </w:p>
    <w:p>
      <w:pPr>
        <w:spacing w:line="560" w:lineRule="exact"/>
        <w:ind w:firstLine="560" w:firstLineChars="200"/>
        <w:outlineLvl w:val="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2.2提供工作条件</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2.3项目咨询人员使用由委托人提供的房屋及设备，支付使用费的标准为：</w:t>
      </w:r>
      <w:r>
        <w:rPr>
          <w:rFonts w:hint="eastAsia" w:asciiTheme="minorEastAsia" w:hAnsiTheme="minorEastAsia" w:eastAsiaTheme="minorEastAsia" w:cstheme="minorEastAsia"/>
          <w:color w:val="auto"/>
          <w:sz w:val="28"/>
          <w:szCs w:val="28"/>
          <w:highlight w:val="none"/>
          <w:u w:val="single"/>
        </w:rPr>
        <w:t xml:space="preserve">   /  </w:t>
      </w:r>
      <w:r>
        <w:rPr>
          <w:rFonts w:hint="eastAsia" w:asciiTheme="minorEastAsia" w:hAnsiTheme="minorEastAsia" w:eastAsiaTheme="minorEastAsia" w:cstheme="minorEastAsia"/>
          <w:color w:val="auto"/>
          <w:sz w:val="28"/>
          <w:szCs w:val="28"/>
          <w:highlight w:val="none"/>
        </w:rPr>
        <w:t>。</w:t>
      </w:r>
    </w:p>
    <w:p>
      <w:pPr>
        <w:spacing w:line="560" w:lineRule="exact"/>
        <w:ind w:firstLine="560" w:firstLineChars="200"/>
        <w:outlineLvl w:val="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2.4答复</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委托人同意</w:t>
      </w:r>
      <w:r>
        <w:rPr>
          <w:rFonts w:hint="eastAsia" w:asciiTheme="minorEastAsia" w:hAnsiTheme="minorEastAsia" w:eastAsiaTheme="minorEastAsia" w:cstheme="minorEastAsia"/>
          <w:color w:val="auto"/>
          <w:sz w:val="28"/>
          <w:szCs w:val="28"/>
          <w:highlight w:val="none"/>
          <w:u w:val="single"/>
        </w:rPr>
        <w:t xml:space="preserve"> 3 </w:t>
      </w:r>
      <w:r>
        <w:rPr>
          <w:rFonts w:hint="eastAsia" w:asciiTheme="minorEastAsia" w:hAnsiTheme="minorEastAsia" w:eastAsiaTheme="minorEastAsia" w:cstheme="minorEastAsia"/>
          <w:color w:val="auto"/>
          <w:sz w:val="28"/>
          <w:szCs w:val="28"/>
          <w:highlight w:val="none"/>
        </w:rPr>
        <w:t>日内，对咨询人书面提交并要求做出决定的事宜给予书面答复。逾期未答复的，视为委托人认可。</w:t>
      </w:r>
    </w:p>
    <w:p>
      <w:pPr>
        <w:spacing w:line="560" w:lineRule="exact"/>
        <w:outlineLvl w:val="0"/>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3.咨询人的义务</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3.1项目咨询团队及人员</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3.1.1项目咨询团队人员的数量不少于 3人。咨询人在合同签订后1个工作日内提供项目咨询团队人员名单及联系方式。</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3.1.2项目负责人为：</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，项目负责人为履行本合同的权限为:</w:t>
      </w:r>
      <w:r>
        <w:rPr>
          <w:rFonts w:hint="eastAsia" w:asciiTheme="minorEastAsia" w:hAnsiTheme="minorEastAsia" w:eastAsiaTheme="minorEastAsia" w:cstheme="minorEastAsia"/>
          <w:color w:val="auto"/>
          <w:sz w:val="28"/>
          <w:szCs w:val="28"/>
          <w:highlight w:val="none"/>
          <w:u w:val="single"/>
        </w:rPr>
        <w:t>递交造价咨询成果文件，负责本工程造价咨询相关问题的核对、协调</w:t>
      </w:r>
      <w:r>
        <w:rPr>
          <w:rFonts w:hint="eastAsia" w:asciiTheme="minorEastAsia" w:hAnsiTheme="minorEastAsia" w:eastAsiaTheme="minorEastAsia" w:cstheme="minorEastAsia"/>
          <w:color w:val="auto"/>
          <w:sz w:val="28"/>
          <w:szCs w:val="28"/>
          <w:highlight w:val="none"/>
        </w:rPr>
        <w:t>。</w:t>
      </w:r>
    </w:p>
    <w:p>
      <w:pPr>
        <w:pStyle w:val="2"/>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3.1.3  项目组其他成员：</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3.1.4咨询人更换项目咨询团队其他咨询人员的约定：</w:t>
      </w:r>
      <w:r>
        <w:rPr>
          <w:rFonts w:hint="eastAsia" w:asciiTheme="minorEastAsia" w:hAnsiTheme="minorEastAsia" w:eastAsiaTheme="minorEastAsia" w:cstheme="minorEastAsia"/>
          <w:color w:val="auto"/>
          <w:sz w:val="28"/>
          <w:szCs w:val="28"/>
          <w:highlight w:val="none"/>
          <w:u w:val="single"/>
        </w:rPr>
        <w:t>非经委托人同意，咨询人不得擅自更换项目咨询团队其他咨询人员</w:t>
      </w:r>
      <w:r>
        <w:rPr>
          <w:rFonts w:hint="eastAsia" w:asciiTheme="minorEastAsia" w:hAnsiTheme="minorEastAsia" w:eastAsiaTheme="minorEastAsia" w:cstheme="minorEastAsia"/>
          <w:color w:val="auto"/>
          <w:sz w:val="28"/>
          <w:szCs w:val="28"/>
          <w:highlight w:val="none"/>
        </w:rPr>
        <w:t>。</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3.1.5委托人要求更换咨询人员的情形还包括：</w:t>
      </w:r>
      <w:r>
        <w:rPr>
          <w:rFonts w:hint="eastAsia" w:asciiTheme="minorEastAsia" w:hAnsiTheme="minorEastAsia" w:eastAsiaTheme="minorEastAsia" w:cstheme="minorEastAsia"/>
          <w:color w:val="auto"/>
          <w:sz w:val="28"/>
          <w:szCs w:val="28"/>
          <w:highlight w:val="none"/>
          <w:u w:val="single"/>
        </w:rPr>
        <w:t>当委托人认定咨询专业人员不按咨询合同履行其职责，或与第三人串通给委托人造成经济损失的，委托人有权要求更换咨询专业人员，咨询人不予更换的，构成违约。</w:t>
      </w:r>
    </w:p>
    <w:p>
      <w:pPr>
        <w:spacing w:line="560" w:lineRule="exact"/>
        <w:ind w:firstLine="560" w:firstLineChars="200"/>
        <w:outlineLvl w:val="0"/>
        <w:rPr>
          <w:rFonts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3.2咨询人的工作要求</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3.2.1咨询人向委托人提供有关资料的时间：</w:t>
      </w:r>
      <w:r>
        <w:rPr>
          <w:rFonts w:hint="eastAsia" w:asciiTheme="minorEastAsia" w:hAnsiTheme="minorEastAsia" w:eastAsiaTheme="minorEastAsia" w:cstheme="minorEastAsia"/>
          <w:color w:val="auto"/>
          <w:sz w:val="28"/>
          <w:szCs w:val="28"/>
          <w:highlight w:val="none"/>
          <w:u w:val="single"/>
        </w:rPr>
        <w:t>签订合同之日起两日内</w:t>
      </w:r>
      <w:r>
        <w:rPr>
          <w:rFonts w:hint="eastAsia" w:asciiTheme="minorEastAsia" w:hAnsiTheme="minorEastAsia" w:eastAsiaTheme="minorEastAsia" w:cstheme="minorEastAsia"/>
          <w:color w:val="auto"/>
          <w:sz w:val="28"/>
          <w:szCs w:val="28"/>
          <w:highlight w:val="none"/>
        </w:rPr>
        <w:t>。</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咨询人向委托人提供的资料还包括：</w:t>
      </w:r>
      <w:r>
        <w:rPr>
          <w:rFonts w:hint="eastAsia" w:asciiTheme="minorEastAsia" w:hAnsiTheme="minorEastAsia" w:eastAsiaTheme="minorEastAsia" w:cstheme="minorEastAsia"/>
          <w:color w:val="auto"/>
          <w:sz w:val="28"/>
          <w:szCs w:val="28"/>
          <w:highlight w:val="none"/>
          <w:u w:val="single"/>
        </w:rPr>
        <w:t xml:space="preserve">   /   </w:t>
      </w:r>
      <w:r>
        <w:rPr>
          <w:rFonts w:hint="eastAsia" w:asciiTheme="minorEastAsia" w:hAnsiTheme="minorEastAsia" w:eastAsiaTheme="minorEastAsia" w:cstheme="minorEastAsia"/>
          <w:color w:val="auto"/>
          <w:sz w:val="28"/>
          <w:szCs w:val="28"/>
          <w:highlight w:val="none"/>
        </w:rPr>
        <w:t>。</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3.2.2咨询人向委托人提供咨询成果文件的名称、组成、时间、份数及质量标准：按合同时间要求向委托人出具审核报告一式6份及电子档1份。</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3.2.3咨询人应在收到委托人以书面形式提出的建议或者异议后</w:t>
      </w:r>
      <w:r>
        <w:rPr>
          <w:rFonts w:hint="eastAsia" w:asciiTheme="minorEastAsia" w:hAnsiTheme="minorEastAsia" w:eastAsiaTheme="minorEastAsia" w:cstheme="minorEastAsia"/>
          <w:color w:val="auto"/>
          <w:sz w:val="28"/>
          <w:szCs w:val="28"/>
          <w:highlight w:val="none"/>
          <w:u w:val="single"/>
        </w:rPr>
        <w:t xml:space="preserve">2 </w:t>
      </w:r>
      <w:r>
        <w:rPr>
          <w:rFonts w:hint="eastAsia" w:asciiTheme="minorEastAsia" w:hAnsiTheme="minorEastAsia" w:eastAsiaTheme="minorEastAsia" w:cstheme="minorEastAsia"/>
          <w:color w:val="auto"/>
          <w:sz w:val="28"/>
          <w:szCs w:val="28"/>
          <w:highlight w:val="none"/>
        </w:rPr>
        <w:t>日内给予书面答复。</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3.2.4委托人可根据项目实际情况，要求咨询人递交项目咨询的进度安排，咨询人应给予提供。</w:t>
      </w:r>
    </w:p>
    <w:p>
      <w:pPr>
        <w:spacing w:line="560" w:lineRule="exact"/>
        <w:ind w:firstLine="560" w:firstLineChars="200"/>
        <w:outlineLvl w:val="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3.3咨询人的工作依据</w:t>
      </w:r>
    </w:p>
    <w:p>
      <w:pPr>
        <w:spacing w:line="560" w:lineRule="exact"/>
        <w:ind w:firstLine="560" w:firstLineChars="200"/>
        <w:rPr>
          <w:rFonts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经双方协商，本合同约定的造价咨询服务适用的技术标准、规范、定额等工作依据为：</w:t>
      </w:r>
      <w:r>
        <w:rPr>
          <w:rFonts w:hint="eastAsia" w:asciiTheme="minorEastAsia" w:hAnsiTheme="minorEastAsia" w:eastAsiaTheme="minorEastAsia" w:cstheme="minorEastAsia"/>
          <w:color w:val="auto"/>
          <w:sz w:val="28"/>
          <w:szCs w:val="28"/>
          <w:highlight w:val="none"/>
          <w:u w:val="single"/>
        </w:rPr>
        <w:t xml:space="preserve">   /     </w:t>
      </w:r>
      <w:r>
        <w:rPr>
          <w:rFonts w:hint="eastAsia" w:asciiTheme="minorEastAsia" w:hAnsiTheme="minorEastAsia" w:eastAsiaTheme="minorEastAsia" w:cstheme="minorEastAsia"/>
          <w:color w:val="auto"/>
          <w:sz w:val="28"/>
          <w:szCs w:val="28"/>
          <w:highlight w:val="none"/>
        </w:rPr>
        <w:t>。</w:t>
      </w:r>
    </w:p>
    <w:p>
      <w:pPr>
        <w:spacing w:line="560" w:lineRule="exact"/>
        <w:ind w:firstLine="560" w:firstLineChars="200"/>
        <w:outlineLvl w:val="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3.4使用委托人房屋及设备的返还</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咨询人应在本合同终止后</w:t>
      </w:r>
      <w:r>
        <w:rPr>
          <w:rFonts w:hint="eastAsia" w:asciiTheme="minorEastAsia" w:hAnsiTheme="minorEastAsia" w:eastAsiaTheme="minorEastAsia" w:cstheme="minorEastAsia"/>
          <w:color w:val="auto"/>
          <w:sz w:val="28"/>
          <w:szCs w:val="28"/>
          <w:highlight w:val="none"/>
          <w:u w:val="single"/>
        </w:rPr>
        <w:t xml:space="preserve">   /    </w:t>
      </w:r>
      <w:r>
        <w:rPr>
          <w:rFonts w:hint="eastAsia" w:asciiTheme="minorEastAsia" w:hAnsiTheme="minorEastAsia" w:eastAsiaTheme="minorEastAsia" w:cstheme="minorEastAsia"/>
          <w:color w:val="auto"/>
          <w:sz w:val="28"/>
          <w:szCs w:val="28"/>
          <w:highlight w:val="none"/>
        </w:rPr>
        <w:t>日内移交委托人提供的房屋及设备，移交的方式为：</w:t>
      </w:r>
      <w:r>
        <w:rPr>
          <w:rFonts w:hint="eastAsia" w:asciiTheme="minorEastAsia" w:hAnsiTheme="minorEastAsia" w:eastAsiaTheme="minorEastAsia" w:cstheme="minorEastAsia"/>
          <w:color w:val="auto"/>
          <w:sz w:val="28"/>
          <w:szCs w:val="28"/>
          <w:highlight w:val="none"/>
          <w:u w:val="single"/>
        </w:rPr>
        <w:t xml:space="preserve">   /   </w:t>
      </w:r>
      <w:r>
        <w:rPr>
          <w:rFonts w:hint="eastAsia" w:asciiTheme="minorEastAsia" w:hAnsiTheme="minorEastAsia" w:eastAsiaTheme="minorEastAsia" w:cstheme="minorEastAsia"/>
          <w:color w:val="auto"/>
          <w:sz w:val="28"/>
          <w:szCs w:val="28"/>
          <w:highlight w:val="none"/>
        </w:rPr>
        <w:t>。</w:t>
      </w:r>
    </w:p>
    <w:p>
      <w:pPr>
        <w:spacing w:line="560" w:lineRule="exact"/>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4.违约责任</w:t>
      </w:r>
    </w:p>
    <w:p>
      <w:pPr>
        <w:spacing w:line="560" w:lineRule="exact"/>
        <w:ind w:firstLine="560" w:firstLineChars="200"/>
        <w:outlineLvl w:val="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4.1委托人的违约责任</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4.1.1委托人违约金的计算及支付方法：</w:t>
      </w:r>
      <w:r>
        <w:rPr>
          <w:rFonts w:hint="eastAsia" w:asciiTheme="minorEastAsia" w:hAnsiTheme="minorEastAsia" w:eastAsiaTheme="minorEastAsia" w:cstheme="minorEastAsia"/>
          <w:color w:val="auto"/>
          <w:sz w:val="28"/>
          <w:szCs w:val="28"/>
          <w:highlight w:val="none"/>
          <w:u w:val="single"/>
        </w:rPr>
        <w:t xml:space="preserve">     /     </w:t>
      </w:r>
      <w:r>
        <w:rPr>
          <w:rFonts w:hint="eastAsia" w:asciiTheme="minorEastAsia" w:hAnsiTheme="minorEastAsia" w:eastAsiaTheme="minorEastAsia" w:cstheme="minorEastAsia"/>
          <w:color w:val="auto"/>
          <w:sz w:val="28"/>
          <w:szCs w:val="28"/>
          <w:highlight w:val="none"/>
        </w:rPr>
        <w:t>。</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4.1.2委托人赔偿金额按下列方法确定并支付：</w:t>
      </w:r>
      <w:r>
        <w:rPr>
          <w:rFonts w:hint="eastAsia" w:asciiTheme="minorEastAsia" w:hAnsiTheme="minorEastAsia" w:eastAsiaTheme="minorEastAsia" w:cstheme="minorEastAsia"/>
          <w:color w:val="auto"/>
          <w:sz w:val="28"/>
          <w:szCs w:val="28"/>
          <w:highlight w:val="none"/>
          <w:u w:val="single"/>
        </w:rPr>
        <w:t xml:space="preserve">    /    </w:t>
      </w:r>
      <w:r>
        <w:rPr>
          <w:rFonts w:hint="eastAsia" w:asciiTheme="minorEastAsia" w:hAnsiTheme="minorEastAsia" w:eastAsiaTheme="minorEastAsia" w:cstheme="minorEastAsia"/>
          <w:color w:val="auto"/>
          <w:sz w:val="28"/>
          <w:szCs w:val="28"/>
          <w:highlight w:val="none"/>
        </w:rPr>
        <w:t>。</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4.1.3委托人逾期付款利息按下列方法计算并支付：</w:t>
      </w:r>
      <w:r>
        <w:rPr>
          <w:rFonts w:hint="eastAsia" w:asciiTheme="minorEastAsia" w:hAnsiTheme="minorEastAsia" w:eastAsiaTheme="minorEastAsia" w:cstheme="minorEastAsia"/>
          <w:color w:val="auto"/>
          <w:sz w:val="28"/>
          <w:szCs w:val="28"/>
          <w:highlight w:val="none"/>
          <w:u w:val="single"/>
        </w:rPr>
        <w:t xml:space="preserve">每逾期一天，按应付未付金额的4‰计算违约金 </w:t>
      </w:r>
      <w:r>
        <w:rPr>
          <w:rFonts w:hint="eastAsia" w:asciiTheme="minorEastAsia" w:hAnsiTheme="minorEastAsia" w:eastAsiaTheme="minorEastAsia" w:cstheme="minorEastAsia"/>
          <w:color w:val="auto"/>
          <w:sz w:val="28"/>
          <w:szCs w:val="28"/>
          <w:highlight w:val="none"/>
        </w:rPr>
        <w:t>。</w:t>
      </w:r>
    </w:p>
    <w:p>
      <w:pPr>
        <w:spacing w:line="560" w:lineRule="exact"/>
        <w:ind w:firstLine="560" w:firstLineChars="200"/>
        <w:outlineLvl w:val="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4.2咨询人的违约责任</w:t>
      </w:r>
    </w:p>
    <w:p>
      <w:pPr>
        <w:spacing w:line="560" w:lineRule="exact"/>
        <w:ind w:firstLine="560" w:firstLineChars="200"/>
        <w:rPr>
          <w:rFonts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4.2.1咨询人违约金的计算及支付方法：</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（1）咨询人逾期提交成果文件的，每逾期一天，按合同总价的4‰计算违约金。超过规定时间 10个工作日以上的，委托人有权解除合同。</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咨询人擅自更换咨询专业人员的，委托人有权对咨询人处于3000元/人/次的违约金；咨询人拒绝更换3.1.4约定的咨询专业人员的，委托人有权解除合同，并有权不向咨询人支付酬金，不支付酬金的行为不构成违约。</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咨询人提交的成果文件不符合相关法律法规、技术规范及标准文件规定及本合同约定要求的，咨询人应无条件返工，返工两次以上仍未达到要求的，委托人有权解除合同，并有权不向咨询人支付酬金，不支付酬金的行为不构成违约。</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（4）因咨询人原因给委托人造成损失的，咨询人应承担损失赔偿责任。</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咨询人不能将本合同项下的工作进行分包、转包，如发现咨询人有分包、转包现象，委托人有权解除本合同，咨询人按合同总价的30%向委托人支付违约金，由咨询人承担委托人另行委托其他服务机构所产生的费用。</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4.2.2因咨询人原因造成损失，咨询人赔偿金额按下列方法确定并支付：</w:t>
      </w:r>
      <w:r>
        <w:rPr>
          <w:rFonts w:hint="eastAsia" w:asciiTheme="minorEastAsia" w:hAnsiTheme="minorEastAsia" w:eastAsiaTheme="minorEastAsia" w:cstheme="minorEastAsia"/>
          <w:color w:val="auto"/>
          <w:sz w:val="28"/>
          <w:szCs w:val="28"/>
          <w:highlight w:val="none"/>
          <w:u w:val="single"/>
        </w:rPr>
        <w:t xml:space="preserve">赔偿金额为因咨询人原因造成损失的100% </w:t>
      </w:r>
      <w:r>
        <w:rPr>
          <w:rFonts w:hint="eastAsia" w:asciiTheme="minorEastAsia" w:hAnsiTheme="minorEastAsia" w:eastAsiaTheme="minorEastAsia" w:cstheme="minorEastAsia"/>
          <w:color w:val="auto"/>
          <w:sz w:val="28"/>
          <w:szCs w:val="28"/>
          <w:highlight w:val="none"/>
        </w:rPr>
        <w:t>。</w:t>
      </w:r>
    </w:p>
    <w:p>
      <w:pPr>
        <w:spacing w:line="560" w:lineRule="exact"/>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5.服务费支付方式</w:t>
      </w:r>
    </w:p>
    <w:p>
      <w:pPr>
        <w:widowControl/>
        <w:spacing w:line="560" w:lineRule="exact"/>
        <w:ind w:firstLine="640"/>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5.1咨询费支付：乙方完成所有约定的编制工作并提交成果文件，经甲方认定后30个工作日内一次付清；甲方支付款项前，乙方应按照甲方的要求，提交请款函及相等金额有效的增值税专用发票。</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5.2合同履行期间，如成交供应商存在违法行为，在监督管理部门调查期间、被行政处罚期间，采购人可视情况终止合同。涉及到所承接项目的审核服务费，采购人可延期或拒绝支付服务费。</w:t>
      </w:r>
    </w:p>
    <w:p>
      <w:pPr>
        <w:spacing w:line="560" w:lineRule="exact"/>
        <w:ind w:firstLine="560" w:firstLineChars="200"/>
        <w:rPr>
          <w:rFonts w:hint="eastAsia" w:asciiTheme="minorEastAsia" w:hAnsiTheme="minorEastAsia" w:eastAsiaTheme="minorEastAsia" w:cstheme="minorEastAsia"/>
          <w:color w:val="auto"/>
          <w:sz w:val="28"/>
          <w:szCs w:val="28"/>
          <w:highlight w:val="none"/>
        </w:rPr>
      </w:pPr>
    </w:p>
    <w:p>
      <w:pPr>
        <w:spacing w:line="560" w:lineRule="exact"/>
        <w:ind w:firstLine="560" w:firstLineChars="200"/>
        <w:rPr>
          <w:rFonts w:hint="eastAsia" w:asciiTheme="minorEastAsia" w:hAnsiTheme="minorEastAsia" w:eastAsiaTheme="minorEastAsia" w:cstheme="minorEastAsia"/>
          <w:color w:val="auto"/>
          <w:sz w:val="28"/>
          <w:szCs w:val="28"/>
          <w:highlight w:val="none"/>
        </w:rPr>
      </w:pP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5.3所有费用由委托人转账至咨询人账户。</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开户名称：</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 </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开户银行：</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 </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账    号：</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 </w:t>
      </w:r>
    </w:p>
    <w:p>
      <w:pPr>
        <w:spacing w:line="560" w:lineRule="exact"/>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6.合同变更、解除与终止</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6.1合同变更</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6.1.2除不可抗力外，因非咨询人原因导致本合同履行期限延长、内容增加时，附加工作酬金按下列方法确定：</w:t>
      </w:r>
      <w:r>
        <w:rPr>
          <w:rFonts w:hint="eastAsia" w:asciiTheme="minorEastAsia" w:hAnsiTheme="minorEastAsia" w:eastAsiaTheme="minorEastAsia" w:cstheme="minorEastAsia"/>
          <w:color w:val="auto"/>
          <w:sz w:val="28"/>
          <w:szCs w:val="28"/>
          <w:highlight w:val="none"/>
          <w:u w:val="single"/>
        </w:rPr>
        <w:t xml:space="preserve">    /   </w:t>
      </w:r>
      <w:r>
        <w:rPr>
          <w:rFonts w:hint="eastAsia" w:asciiTheme="minorEastAsia" w:hAnsiTheme="minorEastAsia" w:eastAsiaTheme="minorEastAsia" w:cstheme="minorEastAsia"/>
          <w:color w:val="auto"/>
          <w:sz w:val="28"/>
          <w:szCs w:val="28"/>
          <w:highlight w:val="none"/>
        </w:rPr>
        <w:t>。</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6.2合同解除</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6.2.1双方约定解除合同的条件还包括：</w:t>
      </w:r>
      <w:r>
        <w:rPr>
          <w:rFonts w:hint="eastAsia" w:asciiTheme="minorEastAsia" w:hAnsiTheme="minorEastAsia" w:eastAsiaTheme="minorEastAsia" w:cstheme="minorEastAsia"/>
          <w:color w:val="auto"/>
          <w:sz w:val="28"/>
          <w:szCs w:val="28"/>
          <w:highlight w:val="none"/>
          <w:u w:val="single"/>
        </w:rPr>
        <w:t xml:space="preserve">     /     </w:t>
      </w:r>
      <w:r>
        <w:rPr>
          <w:rFonts w:hint="eastAsia" w:asciiTheme="minorEastAsia" w:hAnsiTheme="minorEastAsia" w:eastAsiaTheme="minorEastAsia" w:cstheme="minorEastAsia"/>
          <w:color w:val="auto"/>
          <w:sz w:val="28"/>
          <w:szCs w:val="28"/>
          <w:highlight w:val="none"/>
        </w:rPr>
        <w:t>。</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6.2.2因不可抗力导致的合同解除，双方约定损失的分担如下：</w:t>
      </w:r>
      <w:r>
        <w:rPr>
          <w:rFonts w:hint="eastAsia" w:asciiTheme="minorEastAsia" w:hAnsiTheme="minorEastAsia" w:eastAsiaTheme="minorEastAsia" w:cstheme="minorEastAsia"/>
          <w:color w:val="auto"/>
          <w:sz w:val="28"/>
          <w:szCs w:val="28"/>
          <w:highlight w:val="none"/>
          <w:u w:val="single"/>
        </w:rPr>
        <w:t xml:space="preserve">  / </w:t>
      </w:r>
      <w:r>
        <w:rPr>
          <w:rFonts w:hint="eastAsia" w:asciiTheme="minorEastAsia" w:hAnsiTheme="minorEastAsia" w:eastAsiaTheme="minorEastAsia" w:cstheme="minorEastAsia"/>
          <w:color w:val="auto"/>
          <w:sz w:val="28"/>
          <w:szCs w:val="28"/>
          <w:highlight w:val="none"/>
        </w:rPr>
        <w:t>。</w:t>
      </w:r>
    </w:p>
    <w:p>
      <w:pPr>
        <w:spacing w:line="560" w:lineRule="exact"/>
        <w:outlineLvl w:val="0"/>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7.争议解决</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7.1调解</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如果双方不能在</w:t>
      </w:r>
      <w:r>
        <w:rPr>
          <w:rFonts w:hint="eastAsia" w:asciiTheme="minorEastAsia" w:hAnsiTheme="minorEastAsia" w:eastAsiaTheme="minorEastAsia" w:cstheme="minorEastAsia"/>
          <w:color w:val="auto"/>
          <w:sz w:val="28"/>
          <w:szCs w:val="28"/>
          <w:highlight w:val="none"/>
          <w:u w:val="single"/>
        </w:rPr>
        <w:t xml:space="preserve">  /  </w:t>
      </w:r>
      <w:r>
        <w:rPr>
          <w:rFonts w:hint="eastAsia" w:asciiTheme="minorEastAsia" w:hAnsiTheme="minorEastAsia" w:eastAsiaTheme="minorEastAsia" w:cstheme="minorEastAsia"/>
          <w:color w:val="auto"/>
          <w:sz w:val="28"/>
          <w:szCs w:val="28"/>
          <w:highlight w:val="none"/>
        </w:rPr>
        <w:t>日内解决本合同争议，可以将其提交</w:t>
      </w:r>
      <w:r>
        <w:rPr>
          <w:rFonts w:hint="eastAsia" w:asciiTheme="minorEastAsia" w:hAnsiTheme="minorEastAsia" w:eastAsiaTheme="minorEastAsia" w:cstheme="minorEastAsia"/>
          <w:color w:val="auto"/>
          <w:sz w:val="28"/>
          <w:szCs w:val="28"/>
          <w:highlight w:val="none"/>
          <w:u w:val="single"/>
        </w:rPr>
        <w:t xml:space="preserve">  / </w:t>
      </w:r>
      <w:r>
        <w:rPr>
          <w:rFonts w:hint="eastAsia" w:asciiTheme="minorEastAsia" w:hAnsiTheme="minorEastAsia" w:eastAsiaTheme="minorEastAsia" w:cstheme="minorEastAsia"/>
          <w:color w:val="auto"/>
          <w:sz w:val="28"/>
          <w:szCs w:val="28"/>
          <w:highlight w:val="none"/>
        </w:rPr>
        <w:t>进行调解。</w:t>
      </w:r>
    </w:p>
    <w:p>
      <w:pPr>
        <w:spacing w:line="560" w:lineRule="exact"/>
        <w:ind w:firstLine="560" w:firstLineChars="200"/>
        <w:outlineLvl w:val="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7.2仲裁或诉讼</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合同争议的最终解决方式为下列第</w:t>
      </w:r>
      <w:r>
        <w:rPr>
          <w:rFonts w:hint="eastAsia" w:asciiTheme="minorEastAsia" w:hAnsiTheme="minorEastAsia" w:eastAsiaTheme="minorEastAsia" w:cstheme="minorEastAsia"/>
          <w:color w:val="auto"/>
          <w:sz w:val="28"/>
          <w:szCs w:val="28"/>
          <w:highlight w:val="none"/>
          <w:u w:val="single"/>
        </w:rPr>
        <w:t xml:space="preserve">   （2）   </w:t>
      </w:r>
      <w:r>
        <w:rPr>
          <w:rFonts w:hint="eastAsia" w:asciiTheme="minorEastAsia" w:hAnsiTheme="minorEastAsia" w:eastAsiaTheme="minorEastAsia" w:cstheme="minorEastAsia"/>
          <w:color w:val="auto"/>
          <w:sz w:val="28"/>
          <w:szCs w:val="28"/>
          <w:highlight w:val="none"/>
        </w:rPr>
        <w:t>种方式：</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（1）提请 </w:t>
      </w:r>
      <w:r>
        <w:rPr>
          <w:rFonts w:hint="eastAsia" w:asciiTheme="minorEastAsia" w:hAnsiTheme="minorEastAsia" w:eastAsiaTheme="minorEastAsia" w:cstheme="minorEastAsia"/>
          <w:color w:val="auto"/>
          <w:sz w:val="28"/>
          <w:szCs w:val="28"/>
          <w:highlight w:val="none"/>
          <w:u w:val="single"/>
        </w:rPr>
        <w:t xml:space="preserve">    /    </w:t>
      </w:r>
      <w:r>
        <w:rPr>
          <w:rFonts w:hint="eastAsia" w:asciiTheme="minorEastAsia" w:hAnsiTheme="minorEastAsia" w:eastAsiaTheme="minorEastAsia" w:cstheme="minorEastAsia"/>
          <w:color w:val="auto"/>
          <w:sz w:val="28"/>
          <w:szCs w:val="28"/>
          <w:highlight w:val="none"/>
        </w:rPr>
        <w:t>仲裁委员会进行仲裁。</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（2）向</w:t>
      </w:r>
      <w:r>
        <w:rPr>
          <w:rFonts w:hint="eastAsia" w:asciiTheme="minorEastAsia" w:hAnsiTheme="minorEastAsia" w:eastAsiaTheme="minorEastAsia" w:cstheme="minorEastAsia"/>
          <w:color w:val="auto"/>
          <w:sz w:val="28"/>
          <w:szCs w:val="28"/>
          <w:highlight w:val="none"/>
          <w:u w:val="single"/>
        </w:rPr>
        <w:t>项目所在地</w:t>
      </w:r>
      <w:r>
        <w:rPr>
          <w:rFonts w:hint="eastAsia" w:asciiTheme="minorEastAsia" w:hAnsiTheme="minorEastAsia" w:eastAsiaTheme="minorEastAsia" w:cstheme="minorEastAsia"/>
          <w:color w:val="auto"/>
          <w:sz w:val="28"/>
          <w:szCs w:val="28"/>
          <w:highlight w:val="none"/>
        </w:rPr>
        <w:t>人民法院提起诉讼。</w:t>
      </w:r>
    </w:p>
    <w:p>
      <w:pPr>
        <w:spacing w:line="560" w:lineRule="exact"/>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8.其他</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8.1 考察及相关费用：咨询人经委托人同意进行考察发生的费用由</w:t>
      </w:r>
      <w:r>
        <w:rPr>
          <w:rFonts w:hint="eastAsia" w:asciiTheme="minorEastAsia" w:hAnsiTheme="minorEastAsia" w:eastAsiaTheme="minorEastAsia" w:cstheme="minorEastAsia"/>
          <w:color w:val="auto"/>
          <w:sz w:val="28"/>
          <w:szCs w:val="28"/>
          <w:highlight w:val="none"/>
          <w:u w:val="single"/>
        </w:rPr>
        <w:t>咨询人</w:t>
      </w:r>
      <w:r>
        <w:rPr>
          <w:rFonts w:hint="eastAsia" w:asciiTheme="minorEastAsia" w:hAnsiTheme="minorEastAsia" w:eastAsiaTheme="minorEastAsia" w:cstheme="minorEastAsia"/>
          <w:color w:val="auto"/>
          <w:sz w:val="28"/>
          <w:szCs w:val="28"/>
          <w:highlight w:val="none"/>
        </w:rPr>
        <w:t>支付。差旅费及相关费用的支付：</w:t>
      </w:r>
      <w:bookmarkStart w:id="1" w:name="bookmark23"/>
      <w:bookmarkEnd w:id="1"/>
      <w:r>
        <w:rPr>
          <w:rFonts w:hint="eastAsia" w:asciiTheme="minorEastAsia" w:hAnsiTheme="minorEastAsia" w:eastAsiaTheme="minorEastAsia" w:cstheme="minorEastAsia"/>
          <w:color w:val="auto"/>
          <w:sz w:val="28"/>
          <w:szCs w:val="28"/>
          <w:highlight w:val="none"/>
          <w:u w:val="single"/>
        </w:rPr>
        <w:t>由咨询人承担</w:t>
      </w:r>
      <w:r>
        <w:rPr>
          <w:rFonts w:hint="eastAsia" w:asciiTheme="minorEastAsia" w:hAnsiTheme="minorEastAsia" w:eastAsiaTheme="minorEastAsia" w:cstheme="minorEastAsia"/>
          <w:color w:val="auto"/>
          <w:sz w:val="28"/>
          <w:szCs w:val="28"/>
          <w:highlight w:val="none"/>
        </w:rPr>
        <w:t>。</w:t>
      </w:r>
    </w:p>
    <w:p>
      <w:pPr>
        <w:pStyle w:val="4"/>
        <w:tabs>
          <w:tab w:val="left" w:pos="8039"/>
        </w:tabs>
        <w:kinsoku w:val="0"/>
        <w:overflowPunct w:val="0"/>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8.2</w:t>
      </w:r>
      <w:r>
        <w:rPr>
          <w:rFonts w:hint="eastAsia" w:asciiTheme="minorEastAsia" w:hAnsiTheme="minorEastAsia" w:eastAsiaTheme="minorEastAsia" w:cstheme="minorEastAsia"/>
          <w:color w:val="auto"/>
          <w:spacing w:val="-60"/>
          <w:sz w:val="28"/>
          <w:szCs w:val="28"/>
          <w:highlight w:val="none"/>
        </w:rPr>
        <w:t xml:space="preserve"> </w:t>
      </w:r>
      <w:r>
        <w:rPr>
          <w:rFonts w:hint="eastAsia" w:asciiTheme="minorEastAsia" w:hAnsiTheme="minorEastAsia" w:eastAsiaTheme="minorEastAsia" w:cstheme="minorEastAsia"/>
          <w:color w:val="auto"/>
          <w:sz w:val="28"/>
          <w:szCs w:val="28"/>
          <w:highlight w:val="none"/>
        </w:rPr>
        <w:t>联络</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8.2.1 任何一方与合同有关的通知、指示、要求、决定等，均应在 7日内送达对方指定的接收人和送达地点。</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8.2.2 </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委托人指定的送达接收人：</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。送达地点：</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，电话：</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电子邮箱：</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咨询人指定的送达接收人：</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，送达地点：</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，电子邮箱：</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w:t>
      </w:r>
    </w:p>
    <w:p>
      <w:pPr>
        <w:spacing w:line="560" w:lineRule="exact"/>
        <w:ind w:firstLine="560" w:firstLineChars="200"/>
        <w:rPr>
          <w:rFonts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8.3知识产权</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8.3.1委托人提供给咨询人的图纸、委托人为实施工程自行编制或委托编制的技术规范以及反映委托人要求的或其他类似性质文件的著作权属于</w:t>
      </w:r>
      <w:r>
        <w:rPr>
          <w:rFonts w:hint="eastAsia" w:asciiTheme="minorEastAsia" w:hAnsiTheme="minorEastAsia" w:eastAsiaTheme="minorEastAsia" w:cstheme="minorEastAsia"/>
          <w:color w:val="auto"/>
          <w:sz w:val="28"/>
          <w:szCs w:val="28"/>
          <w:highlight w:val="none"/>
          <w:u w:val="single"/>
        </w:rPr>
        <w:t>委托人</w:t>
      </w:r>
      <w:r>
        <w:rPr>
          <w:rFonts w:hint="eastAsia" w:asciiTheme="minorEastAsia" w:hAnsiTheme="minorEastAsia" w:eastAsiaTheme="minorEastAsia" w:cstheme="minorEastAsia"/>
          <w:color w:val="auto"/>
          <w:sz w:val="28"/>
          <w:szCs w:val="28"/>
          <w:highlight w:val="none"/>
        </w:rPr>
        <w:t xml:space="preserve">。 </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8.3.2咨询人为履行本合同约定而编制的成果文件，其著作权属于</w:t>
      </w:r>
      <w:r>
        <w:rPr>
          <w:rFonts w:hint="eastAsia" w:asciiTheme="minorEastAsia" w:hAnsiTheme="minorEastAsia" w:eastAsiaTheme="minorEastAsia" w:cstheme="minorEastAsia"/>
          <w:color w:val="auto"/>
          <w:sz w:val="28"/>
          <w:szCs w:val="28"/>
          <w:highlight w:val="none"/>
          <w:u w:val="single"/>
        </w:rPr>
        <w:t>委托人</w:t>
      </w:r>
      <w:r>
        <w:rPr>
          <w:rFonts w:hint="eastAsia" w:asciiTheme="minorEastAsia" w:hAnsiTheme="minorEastAsia" w:eastAsiaTheme="minorEastAsia" w:cstheme="minorEastAsia"/>
          <w:color w:val="auto"/>
          <w:sz w:val="28"/>
          <w:szCs w:val="28"/>
          <w:highlight w:val="none"/>
        </w:rPr>
        <w:t>。</w:t>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8.3.3双方将履行本合同形成的有关成果文件用于企业宣传、申报奖项以及接受上级主管部门的检查须遵守以下约定：</w:t>
      </w:r>
      <w:r>
        <w:rPr>
          <w:rFonts w:hint="eastAsia" w:asciiTheme="minorEastAsia" w:hAnsiTheme="minorEastAsia" w:eastAsiaTheme="minorEastAsia" w:cstheme="minorEastAsia"/>
          <w:color w:val="auto"/>
          <w:sz w:val="28"/>
          <w:szCs w:val="28"/>
          <w:highlight w:val="none"/>
          <w:u w:val="single"/>
        </w:rPr>
        <w:t>咨询人将履行本合同形成的有关成果文件用于企业宣传、申报奖项以接受上级主管部门的检查应经过委托人同意</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rPr>
        <w:tab/>
      </w:r>
    </w:p>
    <w:p>
      <w:pPr>
        <w:spacing w:line="56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8.4补充条款</w:t>
      </w:r>
      <w:r>
        <w:rPr>
          <w:rFonts w:hint="eastAsia" w:asciiTheme="minorEastAsia" w:hAnsiTheme="minorEastAsia" w:eastAsiaTheme="minorEastAsia" w:cstheme="minorEastAsia"/>
          <w:color w:val="auto"/>
          <w:sz w:val="28"/>
          <w:szCs w:val="28"/>
          <w:highlight w:val="none"/>
          <w:u w:val="single"/>
        </w:rPr>
        <w:t xml:space="preserve">       /      </w:t>
      </w:r>
      <w:r>
        <w:rPr>
          <w:rFonts w:hint="eastAsia" w:asciiTheme="minorEastAsia" w:hAnsiTheme="minorEastAsia" w:eastAsiaTheme="minorEastAsia" w:cstheme="minorEastAsia"/>
          <w:color w:val="auto"/>
          <w:sz w:val="28"/>
          <w:szCs w:val="28"/>
          <w:highlight w:val="none"/>
        </w:rPr>
        <w:t xml:space="preserve"> 。</w:t>
      </w:r>
    </w:p>
    <w:p>
      <w:pPr>
        <w:pStyle w:val="2"/>
        <w:jc w:val="both"/>
        <w:rPr>
          <w:color w:val="auto"/>
          <w:highlight w:val="none"/>
        </w:rPr>
      </w:pPr>
    </w:p>
    <w:sectPr>
      <w:headerReference r:id="rId3" w:type="default"/>
      <w:footerReference r:id="rId4" w:type="default"/>
      <w:pgSz w:w="11906" w:h="16838"/>
      <w:pgMar w:top="2098"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DB2524"/>
    <w:multiLevelType w:val="singleLevel"/>
    <w:tmpl w:val="4BDB2524"/>
    <w:lvl w:ilvl="0" w:tentative="0">
      <w:start w:val="3"/>
      <w:numFmt w:val="chineseCounting"/>
      <w:suff w:val="space"/>
      <w:lvlText w:val="第%1条"/>
      <w:lvlJc w:val="left"/>
      <w:rPr>
        <w:rFonts w:hint="eastAsia"/>
      </w:rPr>
    </w:lvl>
  </w:abstractNum>
  <w:abstractNum w:abstractNumId="1">
    <w:nsid w:val="713B4018"/>
    <w:multiLevelType w:val="singleLevel"/>
    <w:tmpl w:val="713B4018"/>
    <w:lvl w:ilvl="0" w:tentative="0">
      <w:start w:val="1"/>
      <w:numFmt w:val="upperLetter"/>
      <w:pStyle w:val="3"/>
      <w:lvlText w:val="%1."/>
      <w:lvlJc w:val="left"/>
      <w:pPr>
        <w:tabs>
          <w:tab w:val="left" w:pos="315"/>
        </w:tabs>
        <w:ind w:left="315" w:hanging="31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48FF3C91"/>
    <w:rsid w:val="019D6487"/>
    <w:rsid w:val="039D18E6"/>
    <w:rsid w:val="051536FE"/>
    <w:rsid w:val="0A930267"/>
    <w:rsid w:val="0C02770D"/>
    <w:rsid w:val="0CB36442"/>
    <w:rsid w:val="10CB73B7"/>
    <w:rsid w:val="10E30B54"/>
    <w:rsid w:val="1362690C"/>
    <w:rsid w:val="152F4368"/>
    <w:rsid w:val="164C7EB4"/>
    <w:rsid w:val="16F94C2D"/>
    <w:rsid w:val="177249E0"/>
    <w:rsid w:val="1A553FC9"/>
    <w:rsid w:val="1A954C6D"/>
    <w:rsid w:val="1DDC7057"/>
    <w:rsid w:val="22156A2E"/>
    <w:rsid w:val="24855D52"/>
    <w:rsid w:val="26733805"/>
    <w:rsid w:val="28885E11"/>
    <w:rsid w:val="2AEB4DE3"/>
    <w:rsid w:val="2B2161B7"/>
    <w:rsid w:val="2BCD1802"/>
    <w:rsid w:val="2C5524AE"/>
    <w:rsid w:val="2D8E7B01"/>
    <w:rsid w:val="30B07AA3"/>
    <w:rsid w:val="3251196A"/>
    <w:rsid w:val="34FD5B31"/>
    <w:rsid w:val="354371A2"/>
    <w:rsid w:val="35F20D6E"/>
    <w:rsid w:val="39763A64"/>
    <w:rsid w:val="3AF70BD4"/>
    <w:rsid w:val="3C025A83"/>
    <w:rsid w:val="3C246C55"/>
    <w:rsid w:val="3E201425"/>
    <w:rsid w:val="3F3B5533"/>
    <w:rsid w:val="42966EC0"/>
    <w:rsid w:val="42DA1507"/>
    <w:rsid w:val="42DE4B54"/>
    <w:rsid w:val="462F56C6"/>
    <w:rsid w:val="4847426C"/>
    <w:rsid w:val="48FF3C91"/>
    <w:rsid w:val="4B552F6F"/>
    <w:rsid w:val="541128AF"/>
    <w:rsid w:val="56293EE0"/>
    <w:rsid w:val="5E5134FC"/>
    <w:rsid w:val="5F7206A6"/>
    <w:rsid w:val="615D6EDF"/>
    <w:rsid w:val="649A2064"/>
    <w:rsid w:val="67D02713"/>
    <w:rsid w:val="68894210"/>
    <w:rsid w:val="6C6770B8"/>
    <w:rsid w:val="6EBC7B8F"/>
    <w:rsid w:val="6FA36659"/>
    <w:rsid w:val="746A5998"/>
    <w:rsid w:val="746C7962"/>
    <w:rsid w:val="769E7B7B"/>
    <w:rsid w:val="770A73A3"/>
    <w:rsid w:val="7AC758F2"/>
    <w:rsid w:val="7E4F7BDA"/>
    <w:rsid w:val="7F23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numPr>
        <w:ilvl w:val="0"/>
        <w:numId w:val="1"/>
      </w:numPr>
      <w:spacing w:line="360" w:lineRule="auto"/>
      <w:outlineLvl w:val="1"/>
    </w:pPr>
    <w:rPr>
      <w:b/>
      <w:sz w:val="24"/>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Body Text"/>
    <w:basedOn w:val="1"/>
    <w:next w:val="1"/>
    <w:qFormat/>
    <w:uiPriority w:val="0"/>
    <w:pPr>
      <w:spacing w:after="120"/>
    </w:pPr>
  </w:style>
  <w:style w:type="paragraph" w:styleId="5">
    <w:name w:val="Plain Text"/>
    <w:basedOn w:val="1"/>
    <w:qFormat/>
    <w:uiPriority w:val="0"/>
    <w:rPr>
      <w:rFonts w:ascii="宋体" w:hAnsi="Courier New"/>
      <w:szCs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2"/>
    <w:basedOn w:val="1"/>
    <w:next w:val="1"/>
    <w:semiHidden/>
    <w:qFormat/>
    <w:uiPriority w:val="0"/>
    <w:pPr>
      <w:ind w:left="210"/>
      <w:jc w:val="left"/>
    </w:pPr>
    <w:rPr>
      <w:rFonts w:ascii="Times New Roman" w:hAnsi="Times New Roman"/>
      <w:smallCaps/>
      <w:sz w:val="20"/>
    </w:rPr>
  </w:style>
  <w:style w:type="paragraph" w:styleId="8">
    <w:name w:val="Normal (Web)"/>
    <w:basedOn w:val="1"/>
    <w:qFormat/>
    <w:uiPriority w:val="0"/>
    <w:pPr>
      <w:jc w:val="left"/>
    </w:pPr>
    <w:rPr>
      <w:kern w:val="0"/>
      <w:sz w:val="24"/>
    </w:rPr>
  </w:style>
  <w:style w:type="paragraph" w:customStyle="1" w:styleId="11">
    <w:name w:val="引言二级条标题"/>
    <w:basedOn w:val="12"/>
    <w:next w:val="13"/>
    <w:qFormat/>
    <w:uiPriority w:val="0"/>
    <w:pPr>
      <w:ind w:left="0" w:firstLine="0"/>
    </w:pPr>
    <w:rPr>
      <w:rFonts w:eastAsia="宋体"/>
    </w:rPr>
  </w:style>
  <w:style w:type="paragraph" w:customStyle="1" w:styleId="12">
    <w:name w:val="引言一级条标题"/>
    <w:basedOn w:val="1"/>
    <w:next w:val="13"/>
    <w:qFormat/>
    <w:uiPriority w:val="0"/>
    <w:pPr>
      <w:widowControl/>
      <w:spacing w:beforeAutospacing="1" w:afterAutospacing="1"/>
      <w:ind w:left="900" w:hanging="900"/>
    </w:pPr>
    <w:rPr>
      <w:rFonts w:eastAsia="黑体"/>
      <w:b/>
      <w:bCs/>
    </w:rPr>
  </w:style>
  <w:style w:type="paragraph" w:customStyle="1" w:styleId="1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6482</Words>
  <Characters>6774</Characters>
  <Lines>0</Lines>
  <Paragraphs>0</Paragraphs>
  <TotalTime>6</TotalTime>
  <ScaleCrop>false</ScaleCrop>
  <LinksUpToDate>false</LinksUpToDate>
  <CharactersWithSpaces>7384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2022-01-11T01:42:00Z</dcterms:created>
  <dc:creator>WPS_1035742416</dc:creator>
  <cp:lastModifiedBy>河池市城投公司</cp:lastModifiedBy>
  <cp:lastPrinted>2022-05-18T07:11:00Z</cp:lastPrinted>
  <dcterms:modified xsi:type="dcterms:W3CDTF">2022-05-24T00:52:30Z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023076F1581244E2ABDD43BA745A3B3F</vt:lpwstr>
  </property>
</Properties>
</file>