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default"/>
          <w:color w:val="auto"/>
          <w:lang w:val="en-US" w:eastAsia="zh-CN"/>
        </w:rPr>
      </w:pPr>
    </w:p>
    <w:p>
      <w:pPr>
        <w:pStyle w:val="12"/>
        <w:tabs>
          <w:tab w:val="left" w:pos="2931"/>
        </w:tabs>
        <w:rPr>
          <w:rFonts w:hint="default" w:ascii="仿宋_GB2312" w:hAnsi="仿宋" w:eastAsia="仿宋_GB2312" w:cs="仿宋"/>
          <w:bCs/>
          <w:color w:val="auto"/>
          <w:sz w:val="32"/>
          <w:szCs w:val="32"/>
          <w:lang w:val="en-US" w:eastAsia="zh-CN"/>
        </w:rPr>
      </w:pPr>
      <w:bookmarkStart w:id="0" w:name="_GoBack"/>
      <w:bookmarkEnd w:id="0"/>
      <w:r>
        <w:rPr>
          <w:rFonts w:hint="eastAsia" w:ascii="仿宋_GB2312" w:hAnsi="仿宋" w:eastAsia="仿宋_GB2312" w:cs="仿宋"/>
          <w:bCs/>
          <w:color w:val="auto"/>
          <w:sz w:val="32"/>
          <w:szCs w:val="32"/>
          <w:lang w:val="en-US" w:eastAsia="zh-CN"/>
        </w:rPr>
        <w:t>附件1</w:t>
      </w:r>
    </w:p>
    <w:p>
      <w:pPr>
        <w:pStyle w:val="12"/>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left="1400" w:hanging="1400" w:hangingChars="5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kern w:val="2"/>
          <w:sz w:val="28"/>
          <w:szCs w:val="28"/>
          <w:highlight w:val="none"/>
          <w:u w:val="none"/>
          <w:lang w:val="en-US" w:eastAsia="zh-CN" w:bidi="ar-SA"/>
        </w:rPr>
        <w:t>:</w:t>
      </w:r>
      <w:r>
        <w:rPr>
          <w:rFonts w:hint="eastAsia" w:ascii="宋体" w:hAnsi="宋体" w:eastAsia="宋体" w:cs="Times New Roman"/>
          <w:color w:val="auto"/>
          <w:kern w:val="2"/>
          <w:sz w:val="28"/>
          <w:szCs w:val="28"/>
          <w:highlight w:val="none"/>
          <w:u w:val="single"/>
          <w:lang w:val="en-US" w:eastAsia="zh-CN" w:bidi="ar-SA"/>
        </w:rPr>
        <w:t>人民厂至新三中道路工程（工程测绘）</w:t>
      </w:r>
      <w:r>
        <w:rPr>
          <w:rFonts w:hint="eastAsia" w:ascii="宋体" w:hAnsi="宋体" w:eastAsia="宋体" w:cs="Times New Roman"/>
          <w:color w:val="auto"/>
          <w:kern w:val="2"/>
          <w:sz w:val="28"/>
          <w:szCs w:val="28"/>
          <w:u w:val="none"/>
          <w:lang w:val="en-US" w:eastAsia="zh-CN" w:bidi="ar-SA"/>
        </w:rPr>
        <w:t>。</w:t>
      </w: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HCCT20211206-2号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4760" w:firstLineChars="17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pStyle w:val="3"/>
        <w:jc w:val="both"/>
        <w:rPr>
          <w:rFonts w:hint="eastAsia" w:hAnsi="宋体" w:eastAsia="宋体" w:cs="Times New Roman"/>
          <w:color w:val="auto"/>
        </w:rPr>
      </w:pPr>
    </w:p>
    <w:p>
      <w:pPr>
        <w:pStyle w:val="6"/>
        <w:rPr>
          <w:rFonts w:hint="eastAsia" w:hAnsi="宋体" w:eastAsia="宋体" w:cs="Times New Roman"/>
          <w:color w:val="auto"/>
        </w:rPr>
      </w:pPr>
    </w:p>
    <w:p>
      <w:pPr>
        <w:pStyle w:val="6"/>
        <w:rPr>
          <w:rFonts w:hint="eastAsia" w:hAnsi="宋体" w:eastAsia="宋体" w:cs="Times New Roman"/>
          <w:color w:val="auto"/>
        </w:rPr>
      </w:pPr>
    </w:p>
    <w:p>
      <w:pPr>
        <w:pStyle w:val="6"/>
        <w:rPr>
          <w:rFonts w:hint="eastAsia" w:hAnsi="宋体" w:eastAsia="宋体" w:cs="Times New Roman"/>
          <w:color w:val="auto"/>
        </w:rPr>
      </w:pPr>
    </w:p>
    <w:p>
      <w:pPr>
        <w:rPr>
          <w:rFonts w:hint="eastAsia"/>
          <w:color w:val="auto"/>
        </w:rPr>
      </w:pPr>
    </w:p>
    <w:p>
      <w:pPr>
        <w:rPr>
          <w:rFonts w:hint="eastAsia" w:ascii="仿宋_GB2312" w:eastAsia="仿宋_GB2312" w:hAnsiTheme="minorHAnsi" w:cstheme="minorBidi"/>
          <w:color w:val="auto"/>
          <w:sz w:val="32"/>
          <w:szCs w:val="32"/>
          <w:lang w:eastAsia="zh-CN"/>
        </w:rPr>
      </w:pPr>
      <w:r>
        <w:rPr>
          <w:rFonts w:hint="eastAsia" w:ascii="仿宋_GB2312" w:eastAsia="仿宋_GB2312"/>
          <w:color w:val="auto"/>
        </w:rPr>
        <w:t>注：最高上限控制价为</w:t>
      </w:r>
      <w:r>
        <w:rPr>
          <w:rFonts w:hint="eastAsia" w:ascii="仿宋_GB2312" w:eastAsia="仿宋_GB2312"/>
          <w:color w:val="auto"/>
          <w:lang w:val="en-US" w:eastAsia="zh-CN"/>
        </w:rPr>
        <w:t>人民币128300.00</w:t>
      </w:r>
      <w:r>
        <w:rPr>
          <w:rFonts w:hint="eastAsia" w:ascii="仿宋_GB2312" w:eastAsia="仿宋_GB2312"/>
          <w:color w:val="auto"/>
        </w:rPr>
        <w:t xml:space="preserve">元，金额大小写要一致，否则无效。   </w:t>
      </w:r>
    </w:p>
    <w:p/>
    <w:p>
      <w:pPr>
        <w:pStyle w:val="6"/>
      </w:pPr>
    </w:p>
    <w:p>
      <w:pPr>
        <w:pStyle w:val="6"/>
      </w:pPr>
    </w:p>
    <w:p>
      <w:pPr>
        <w:pStyle w:val="6"/>
      </w:pPr>
    </w:p>
    <w:p>
      <w:pPr>
        <w:pStyle w:val="6"/>
      </w:pPr>
    </w:p>
    <w:p>
      <w:pPr>
        <w:pStyle w:val="6"/>
      </w:pPr>
    </w:p>
    <w:p>
      <w:pPr>
        <w:spacing w:before="100" w:beforeLines="0" w:beforeAutospacing="1" w:after="100" w:afterLines="0" w:afterAutospacing="1" w:line="280" w:lineRule="atLeast"/>
        <w:jc w:val="left"/>
        <w:rPr>
          <w:rFonts w:hint="default" w:ascii="华文中宋" w:hAnsi="华文中宋" w:eastAsia="华文中宋" w:cs="华文中宋"/>
          <w:b w:val="0"/>
          <w:bCs w:val="0"/>
          <w:kern w:val="0"/>
          <w:sz w:val="21"/>
          <w:szCs w:val="21"/>
          <w:u w:val="none"/>
          <w:lang w:val="en-US" w:eastAsia="zh-CN"/>
        </w:rPr>
      </w:pPr>
      <w:r>
        <w:rPr>
          <w:rFonts w:hint="eastAsia" w:ascii="华文中宋" w:hAnsi="华文中宋" w:eastAsia="华文中宋" w:cs="华文中宋"/>
          <w:b w:val="0"/>
          <w:bCs w:val="0"/>
          <w:kern w:val="0"/>
          <w:sz w:val="21"/>
          <w:szCs w:val="21"/>
          <w:u w:val="none"/>
          <w:lang w:val="en-US" w:eastAsia="zh-CN"/>
        </w:rPr>
        <w:t>附件2</w:t>
      </w:r>
    </w:p>
    <w:p>
      <w:pPr>
        <w:pStyle w:val="5"/>
        <w:jc w:val="center"/>
        <w:rPr>
          <w:rFonts w:hint="eastAsia" w:hAnsi="宋体"/>
          <w:b/>
          <w:bCs/>
          <w:sz w:val="52"/>
          <w:szCs w:val="52"/>
        </w:rPr>
      </w:pPr>
      <w:r>
        <w:rPr>
          <w:rFonts w:hint="eastAsia" w:hAnsi="宋体"/>
          <w:b/>
          <w:bCs/>
          <w:sz w:val="52"/>
          <w:szCs w:val="52"/>
        </w:rPr>
        <w:t>测   绘   合   同</w:t>
      </w:r>
    </w:p>
    <w:p>
      <w:pPr>
        <w:pStyle w:val="5"/>
        <w:rPr>
          <w:rFonts w:hAnsi="宋体"/>
        </w:rPr>
      </w:pPr>
    </w:p>
    <w:p>
      <w:pPr>
        <w:pStyle w:val="5"/>
        <w:jc w:val="center"/>
        <w:rPr>
          <w:rFonts w:hint="eastAsia" w:hAnsi="宋体"/>
        </w:rPr>
      </w:pPr>
    </w:p>
    <w:p>
      <w:pPr>
        <w:pStyle w:val="5"/>
        <w:spacing w:line="360" w:lineRule="auto"/>
        <w:jc w:val="center"/>
        <w:rPr>
          <w:rFonts w:hint="eastAsia" w:hAnsi="宋体"/>
        </w:rPr>
      </w:pPr>
    </w:p>
    <w:p>
      <w:pPr>
        <w:pStyle w:val="5"/>
        <w:spacing w:line="360" w:lineRule="auto"/>
        <w:ind w:firstLine="1200" w:firstLineChars="400"/>
        <w:rPr>
          <w:rFonts w:hAnsi="宋体" w:cs="宋体"/>
          <w:kern w:val="0"/>
          <w:sz w:val="30"/>
          <w:szCs w:val="30"/>
        </w:rPr>
      </w:pPr>
      <w:r>
        <w:rPr>
          <w:rFonts w:hint="eastAsia" w:hAnsi="宋体" w:cs="宋体"/>
          <w:kern w:val="0"/>
          <w:sz w:val="30"/>
          <w:szCs w:val="30"/>
        </w:rPr>
        <w:t>项目名称：人民厂至新三中道路工程</w:t>
      </w:r>
      <w:r>
        <w:rPr>
          <w:rFonts w:hAnsi="宋体" w:cs="宋体"/>
          <w:kern w:val="0"/>
          <w:sz w:val="30"/>
          <w:szCs w:val="30"/>
        </w:rPr>
        <w:t>测绘</w:t>
      </w:r>
      <w:r>
        <w:rPr>
          <w:rFonts w:hint="eastAsia" w:hAnsi="宋体" w:cs="宋体"/>
          <w:kern w:val="0"/>
          <w:sz w:val="30"/>
          <w:szCs w:val="30"/>
        </w:rPr>
        <w:t xml:space="preserve">                              </w:t>
      </w:r>
    </w:p>
    <w:p>
      <w:pPr>
        <w:pStyle w:val="5"/>
        <w:spacing w:line="360" w:lineRule="auto"/>
        <w:ind w:firstLine="1200" w:firstLineChars="400"/>
        <w:rPr>
          <w:rFonts w:hint="eastAsia" w:hAnsi="宋体" w:cs="宋体"/>
          <w:kern w:val="0"/>
          <w:sz w:val="30"/>
          <w:szCs w:val="30"/>
        </w:rPr>
      </w:pPr>
      <w:r>
        <w:rPr>
          <w:rFonts w:hint="eastAsia" w:hAnsi="宋体" w:cs="宋体"/>
          <w:kern w:val="0"/>
          <w:sz w:val="30"/>
          <w:szCs w:val="30"/>
        </w:rPr>
        <w:t xml:space="preserve">合同编号：                     </w:t>
      </w:r>
    </w:p>
    <w:p>
      <w:pPr>
        <w:pStyle w:val="5"/>
        <w:spacing w:line="360" w:lineRule="auto"/>
        <w:rPr>
          <w:rFonts w:hint="eastAsia" w:hAnsi="宋体" w:cs="宋体"/>
          <w:kern w:val="0"/>
          <w:sz w:val="30"/>
          <w:szCs w:val="30"/>
          <w:lang w:val="en-US"/>
        </w:rPr>
      </w:pPr>
    </w:p>
    <w:p>
      <w:pPr>
        <w:pStyle w:val="5"/>
        <w:rPr>
          <w:rFonts w:hAnsi="宋体" w:cs="宋体"/>
          <w:kern w:val="0"/>
          <w:sz w:val="30"/>
          <w:szCs w:val="30"/>
        </w:rPr>
      </w:pPr>
      <w:r>
        <w:rPr>
          <w:rFonts w:hint="eastAsia" w:hAnsi="宋体" w:cs="宋体"/>
          <w:kern w:val="0"/>
          <w:sz w:val="30"/>
          <w:szCs w:val="30"/>
        </w:rPr>
        <w:t xml:space="preserve">  </w:t>
      </w:r>
      <w:r>
        <w:rPr>
          <w:rFonts w:hAnsi="宋体" w:cs="宋体"/>
          <w:kern w:val="0"/>
          <w:sz w:val="30"/>
          <w:szCs w:val="30"/>
        </w:rPr>
        <w:t xml:space="preserve">      </w:t>
      </w:r>
      <w:r>
        <w:rPr>
          <w:rFonts w:hint="eastAsia" w:hAnsi="宋体" w:cs="宋体"/>
          <w:kern w:val="0"/>
          <w:sz w:val="30"/>
          <w:szCs w:val="30"/>
        </w:rPr>
        <w:t>发包方（甲方）：</w:t>
      </w:r>
      <w:r>
        <w:rPr>
          <w:rFonts w:hAnsi="宋体" w:cs="宋体"/>
          <w:kern w:val="0"/>
          <w:sz w:val="30"/>
          <w:szCs w:val="30"/>
        </w:rPr>
        <w:t>河池市城市投资建设发展有限公司</w:t>
      </w:r>
    </w:p>
    <w:p>
      <w:pPr>
        <w:pStyle w:val="8"/>
        <w:ind w:firstLine="1200" w:firstLineChars="400"/>
        <w:rPr>
          <w:rFonts w:hint="eastAsia"/>
          <w:sz w:val="30"/>
          <w:szCs w:val="30"/>
        </w:rPr>
      </w:pPr>
      <w:r>
        <w:rPr>
          <w:rFonts w:hint="eastAsia"/>
          <w:sz w:val="30"/>
          <w:szCs w:val="30"/>
        </w:rPr>
        <w:t>承接方</w:t>
      </w:r>
      <w:r>
        <w:rPr>
          <w:sz w:val="30"/>
          <w:szCs w:val="30"/>
        </w:rPr>
        <w:t>（乙方）：</w:t>
      </w:r>
    </w:p>
    <w:p>
      <w:pPr>
        <w:pStyle w:val="8"/>
        <w:ind w:firstLine="1200" w:firstLineChars="400"/>
        <w:rPr>
          <w:rFonts w:hint="eastAsia"/>
          <w:sz w:val="30"/>
          <w:szCs w:val="30"/>
        </w:rPr>
      </w:pPr>
      <w:r>
        <w:rPr>
          <w:sz w:val="30"/>
          <w:szCs w:val="30"/>
        </w:rPr>
        <w:t>承</w:t>
      </w:r>
      <w:r>
        <w:rPr>
          <w:rFonts w:hint="eastAsia"/>
          <w:sz w:val="30"/>
          <w:szCs w:val="30"/>
        </w:rPr>
        <w:t>接方</w:t>
      </w:r>
      <w:r>
        <w:rPr>
          <w:sz w:val="30"/>
          <w:szCs w:val="30"/>
        </w:rPr>
        <w:t>测绘资质等级:　</w:t>
      </w:r>
    </w:p>
    <w:p>
      <w:pPr>
        <w:pStyle w:val="8"/>
        <w:ind w:firstLine="1200" w:firstLineChars="400"/>
        <w:rPr>
          <w:sz w:val="30"/>
          <w:szCs w:val="30"/>
        </w:rPr>
      </w:pPr>
      <w:r>
        <w:rPr>
          <w:sz w:val="30"/>
          <w:szCs w:val="30"/>
        </w:rPr>
        <w:t>签订地点：金城江区</w:t>
      </w:r>
    </w:p>
    <w:p>
      <w:pPr>
        <w:pStyle w:val="8"/>
        <w:ind w:firstLine="1200" w:firstLineChars="400"/>
        <w:rPr>
          <w:rFonts w:hint="eastAsia"/>
          <w:sz w:val="30"/>
          <w:szCs w:val="30"/>
        </w:rPr>
      </w:pPr>
      <w:r>
        <w:rPr>
          <w:sz w:val="30"/>
          <w:szCs w:val="30"/>
        </w:rPr>
        <w:t>签订时间：</w:t>
      </w:r>
      <w:r>
        <w:rPr>
          <w:rFonts w:hint="eastAsia"/>
          <w:sz w:val="30"/>
          <w:szCs w:val="30"/>
        </w:rPr>
        <w:t xml:space="preserve">    年   月   日</w:t>
      </w:r>
    </w:p>
    <w:p>
      <w:pPr>
        <w:pStyle w:val="8"/>
        <w:ind w:firstLine="307" w:firstLineChars="128"/>
        <w:rPr>
          <w:rFonts w:hint="eastAsia"/>
        </w:rPr>
      </w:pPr>
    </w:p>
    <w:p>
      <w:pPr>
        <w:spacing w:before="780"/>
        <w:jc w:val="center"/>
        <w:rPr>
          <w:sz w:val="28"/>
          <w:szCs w:val="28"/>
        </w:rPr>
      </w:pPr>
      <w:r>
        <w:rPr>
          <w:sz w:val="28"/>
          <w:szCs w:val="28"/>
        </w:rPr>
        <w:t xml:space="preserve">国 </w:t>
      </w:r>
      <w:r>
        <w:rPr>
          <w:rFonts w:hint="eastAsia"/>
          <w:sz w:val="28"/>
          <w:szCs w:val="28"/>
        </w:rPr>
        <w:t xml:space="preserve"> </w:t>
      </w:r>
      <w:r>
        <w:rPr>
          <w:sz w:val="28"/>
          <w:szCs w:val="28"/>
        </w:rPr>
        <w:t xml:space="preserve">家 </w:t>
      </w:r>
      <w:r>
        <w:rPr>
          <w:rFonts w:hint="eastAsia"/>
          <w:sz w:val="28"/>
          <w:szCs w:val="28"/>
        </w:rPr>
        <w:t xml:space="preserve"> </w:t>
      </w:r>
      <w:r>
        <w:rPr>
          <w:sz w:val="28"/>
          <w:szCs w:val="28"/>
        </w:rPr>
        <w:t>测</w:t>
      </w:r>
      <w:r>
        <w:rPr>
          <w:rFonts w:hint="eastAsia"/>
          <w:sz w:val="28"/>
          <w:szCs w:val="28"/>
        </w:rPr>
        <w:t xml:space="preserve"> </w:t>
      </w:r>
      <w:r>
        <w:rPr>
          <w:sz w:val="28"/>
          <w:szCs w:val="28"/>
        </w:rPr>
        <w:t xml:space="preserve"> 绘 </w:t>
      </w:r>
      <w:r>
        <w:rPr>
          <w:rFonts w:hint="eastAsia"/>
          <w:sz w:val="28"/>
          <w:szCs w:val="28"/>
        </w:rPr>
        <w:t xml:space="preserve"> </w:t>
      </w:r>
      <w:r>
        <w:rPr>
          <w:sz w:val="28"/>
          <w:szCs w:val="28"/>
        </w:rPr>
        <w:t>局</w:t>
      </w:r>
    </w:p>
    <w:p>
      <w:pPr>
        <w:jc w:val="center"/>
        <w:rPr>
          <w:rFonts w:hint="eastAsia"/>
          <w:sz w:val="28"/>
          <w:szCs w:val="28"/>
        </w:rPr>
        <w:sectPr>
          <w:headerReference r:id="rId5" w:type="first"/>
          <w:headerReference r:id="rId3" w:type="default"/>
          <w:footerReference r:id="rId6" w:type="default"/>
          <w:headerReference r:id="rId4" w:type="even"/>
          <w:footerReference r:id="rId7" w:type="even"/>
          <w:pgSz w:w="11907" w:h="16840"/>
          <w:pgMar w:top="2098" w:right="1474" w:bottom="1440" w:left="1587" w:header="851" w:footer="992" w:gutter="0"/>
          <w:cols w:space="720" w:num="1"/>
          <w:titlePg/>
          <w:docGrid w:type="lines" w:linePitch="312" w:charSpace="0"/>
        </w:sectPr>
      </w:pPr>
      <w:r>
        <w:rPr>
          <w:sz w:val="28"/>
          <w:szCs w:val="28"/>
        </w:rPr>
        <w:t>国家工商行政管理</w:t>
      </w:r>
    </w:p>
    <w:p>
      <w:pPr>
        <w:pStyle w:val="5"/>
        <w:spacing w:line="460" w:lineRule="exact"/>
        <w:rPr>
          <w:rFonts w:hAnsi="宋体" w:cs="宋体"/>
          <w:kern w:val="0"/>
          <w:sz w:val="24"/>
          <w:szCs w:val="24"/>
        </w:rPr>
      </w:pPr>
    </w:p>
    <w:p>
      <w:pPr>
        <w:pStyle w:val="5"/>
        <w:spacing w:line="500" w:lineRule="exact"/>
        <w:ind w:firstLine="241" w:firstLineChars="100"/>
        <w:rPr>
          <w:rFonts w:hAnsi="宋体" w:cs="宋体"/>
          <w:b/>
          <w:kern w:val="0"/>
          <w:sz w:val="24"/>
          <w:szCs w:val="24"/>
        </w:rPr>
      </w:pPr>
      <w:r>
        <w:rPr>
          <w:rFonts w:hint="eastAsia" w:hAnsi="宋体" w:cs="宋体"/>
          <w:b/>
          <w:kern w:val="0"/>
          <w:sz w:val="24"/>
          <w:szCs w:val="24"/>
        </w:rPr>
        <w:t>发包方（甲方）：</w:t>
      </w:r>
      <w:r>
        <w:rPr>
          <w:rFonts w:hAnsi="宋体" w:cs="宋体"/>
          <w:b/>
          <w:kern w:val="0"/>
          <w:sz w:val="24"/>
          <w:szCs w:val="24"/>
        </w:rPr>
        <w:t>河池市城市投资建设发展有限公司</w:t>
      </w:r>
    </w:p>
    <w:p>
      <w:pPr>
        <w:pStyle w:val="8"/>
        <w:spacing w:before="0" w:beforeAutospacing="0" w:after="0" w:afterAutospacing="0" w:line="500" w:lineRule="exact"/>
        <w:ind w:firstLine="241" w:firstLineChars="100"/>
        <w:rPr>
          <w:rFonts w:hint="default"/>
          <w:b/>
          <w:u w:val="single"/>
          <w:lang w:val="en-US" w:eastAsia="zh-CN"/>
        </w:rPr>
      </w:pPr>
      <w:r>
        <w:rPr>
          <w:rFonts w:hint="eastAsia"/>
          <w:b/>
        </w:rPr>
        <w:t>承接方</w:t>
      </w:r>
      <w:r>
        <w:rPr>
          <w:b/>
        </w:rPr>
        <w:t>（乙方）：</w:t>
      </w:r>
      <w:r>
        <w:rPr>
          <w:rFonts w:hint="eastAsia"/>
          <w:b/>
          <w:u w:val="single"/>
          <w:lang w:val="en-US" w:eastAsia="zh-CN"/>
        </w:rPr>
        <w:t xml:space="preserve">                              </w:t>
      </w:r>
    </w:p>
    <w:p>
      <w:pPr>
        <w:pStyle w:val="5"/>
        <w:spacing w:line="440" w:lineRule="exact"/>
        <w:ind w:left="105" w:leftChars="50" w:firstLine="360" w:firstLineChars="150"/>
        <w:jc w:val="left"/>
        <w:rPr>
          <w:rFonts w:hint="eastAsia" w:ascii="Times New Roman"/>
          <w:sz w:val="24"/>
          <w:szCs w:val="24"/>
        </w:rPr>
      </w:pPr>
      <w:r>
        <w:rPr>
          <w:rFonts w:hint="eastAsia" w:ascii="Times New Roman"/>
          <w:sz w:val="24"/>
          <w:szCs w:val="24"/>
        </w:rPr>
        <w:t>根据《中华人民共和国</w:t>
      </w:r>
      <w:r>
        <w:rPr>
          <w:rFonts w:hint="eastAsia" w:ascii="Times New Roman"/>
          <w:sz w:val="24"/>
          <w:szCs w:val="24"/>
          <w:lang w:eastAsia="zh-CN"/>
        </w:rPr>
        <w:t>民法典</w:t>
      </w:r>
      <w:r>
        <w:rPr>
          <w:rFonts w:hint="eastAsia" w:ascii="Times New Roman"/>
          <w:sz w:val="24"/>
          <w:szCs w:val="24"/>
        </w:rPr>
        <w:t>》、《中华人民共和国测绘法》和有关法律法规，经甲、乙双方协商一致签订本合同。</w:t>
      </w:r>
    </w:p>
    <w:p>
      <w:pPr>
        <w:pStyle w:val="5"/>
        <w:spacing w:line="440" w:lineRule="exact"/>
        <w:jc w:val="left"/>
        <w:rPr>
          <w:rFonts w:hint="eastAsia" w:ascii="Times New Roman"/>
          <w:sz w:val="24"/>
          <w:szCs w:val="24"/>
        </w:rPr>
      </w:pPr>
      <w:r>
        <w:rPr>
          <w:rFonts w:hint="eastAsia" w:ascii="Times New Roman"/>
          <w:b/>
          <w:sz w:val="24"/>
          <w:szCs w:val="24"/>
        </w:rPr>
        <w:t>第</w:t>
      </w:r>
      <w:r>
        <w:rPr>
          <w:rFonts w:ascii="Times New Roman"/>
          <w:b/>
          <w:sz w:val="24"/>
          <w:szCs w:val="24"/>
        </w:rPr>
        <w:t>一条</w:t>
      </w:r>
      <w:r>
        <w:rPr>
          <w:rFonts w:hint="eastAsia" w:ascii="Times New Roman"/>
          <w:b/>
          <w:sz w:val="24"/>
          <w:szCs w:val="24"/>
        </w:rPr>
        <w:t xml:space="preserve">  项目名称：</w:t>
      </w:r>
      <w:r>
        <w:rPr>
          <w:rFonts w:hint="eastAsia" w:ascii="Times New Roman"/>
          <w:sz w:val="24"/>
          <w:szCs w:val="24"/>
        </w:rPr>
        <w:t>人民厂至新三中道路工程</w:t>
      </w:r>
      <w:r>
        <w:rPr>
          <w:rFonts w:ascii="Times New Roman"/>
          <w:sz w:val="24"/>
          <w:szCs w:val="24"/>
        </w:rPr>
        <w:t>测绘</w:t>
      </w:r>
      <w:r>
        <w:rPr>
          <w:rFonts w:hint="eastAsia" w:ascii="Times New Roman"/>
          <w:sz w:val="24"/>
          <w:szCs w:val="24"/>
        </w:rPr>
        <w:t xml:space="preserve">                                           </w:t>
      </w:r>
    </w:p>
    <w:p>
      <w:pPr>
        <w:pStyle w:val="5"/>
        <w:spacing w:line="440" w:lineRule="exact"/>
        <w:jc w:val="left"/>
        <w:rPr>
          <w:rFonts w:hint="eastAsia" w:ascii="Times New Roman"/>
          <w:sz w:val="24"/>
          <w:szCs w:val="24"/>
          <w:lang w:eastAsia="zh-CN"/>
        </w:rPr>
      </w:pPr>
      <w:r>
        <w:rPr>
          <w:rFonts w:hint="eastAsia" w:ascii="Times New Roman"/>
          <w:b/>
          <w:sz w:val="24"/>
          <w:szCs w:val="24"/>
        </w:rPr>
        <w:t>第二</w:t>
      </w:r>
      <w:r>
        <w:rPr>
          <w:rFonts w:ascii="Times New Roman"/>
          <w:b/>
          <w:sz w:val="24"/>
          <w:szCs w:val="24"/>
        </w:rPr>
        <w:t>条</w:t>
      </w:r>
      <w:r>
        <w:rPr>
          <w:rFonts w:hint="eastAsia" w:ascii="Times New Roman"/>
          <w:sz w:val="24"/>
          <w:szCs w:val="24"/>
        </w:rPr>
        <w:t xml:space="preserve">  </w:t>
      </w:r>
      <w:r>
        <w:rPr>
          <w:rFonts w:hint="eastAsia" w:ascii="Times New Roman"/>
          <w:b/>
          <w:sz w:val="24"/>
          <w:szCs w:val="24"/>
        </w:rPr>
        <w:t>项目地点：</w:t>
      </w:r>
      <w:r>
        <w:rPr>
          <w:rFonts w:ascii="Times New Roman"/>
          <w:sz w:val="24"/>
          <w:szCs w:val="24"/>
        </w:rPr>
        <w:t>河池市</w:t>
      </w:r>
      <w:r>
        <w:rPr>
          <w:rFonts w:hint="eastAsia" w:ascii="Times New Roman"/>
          <w:sz w:val="24"/>
          <w:szCs w:val="24"/>
          <w:lang w:eastAsia="zh-CN"/>
        </w:rPr>
        <w:t>金城江区人民厂片区与香炉片区</w:t>
      </w:r>
      <w:r>
        <w:rPr>
          <w:rFonts w:hint="eastAsia" w:ascii="Times New Roman"/>
          <w:sz w:val="24"/>
          <w:szCs w:val="24"/>
        </w:rPr>
        <w:t xml:space="preserve">                                </w:t>
      </w:r>
    </w:p>
    <w:p>
      <w:pPr>
        <w:pStyle w:val="5"/>
        <w:spacing w:line="440" w:lineRule="exact"/>
        <w:jc w:val="left"/>
        <w:rPr>
          <w:rFonts w:hint="eastAsia" w:hAnsi="宋体"/>
          <w:sz w:val="24"/>
          <w:szCs w:val="24"/>
          <w:lang w:eastAsia="zh-CN"/>
        </w:rPr>
      </w:pPr>
      <w:r>
        <w:rPr>
          <w:rFonts w:hint="eastAsia"/>
          <w:b/>
          <w:sz w:val="24"/>
          <w:szCs w:val="24"/>
        </w:rPr>
        <w:t>第</w:t>
      </w:r>
      <w:r>
        <w:rPr>
          <w:b/>
          <w:sz w:val="24"/>
          <w:szCs w:val="24"/>
        </w:rPr>
        <w:t>三条</w:t>
      </w:r>
      <w:r>
        <w:rPr>
          <w:rFonts w:hint="eastAsia"/>
          <w:sz w:val="24"/>
          <w:szCs w:val="24"/>
        </w:rPr>
        <w:t xml:space="preserve">  </w:t>
      </w:r>
      <w:r>
        <w:rPr>
          <w:rFonts w:hint="eastAsia" w:hAnsi="宋体"/>
          <w:b/>
          <w:sz w:val="24"/>
          <w:szCs w:val="24"/>
        </w:rPr>
        <w:t>测绘范围：</w:t>
      </w:r>
      <w:r>
        <w:rPr>
          <w:rFonts w:hint="eastAsia" w:hAnsi="宋体"/>
          <w:sz w:val="24"/>
          <w:szCs w:val="24"/>
        </w:rPr>
        <w:t>对道路及道路两侧1O米范围内的地形进行工程测绘,提供 1∶ 50O 地形图,并满足施工图设计要求;提供本条路所需的控制点</w:t>
      </w:r>
      <w:r>
        <w:rPr>
          <w:rFonts w:hint="eastAsia" w:hAnsi="宋体"/>
          <w:sz w:val="24"/>
          <w:szCs w:val="24"/>
          <w:lang w:eastAsia="zh-CN"/>
        </w:rPr>
        <w:t>（</w:t>
      </w:r>
      <w:r>
        <w:rPr>
          <w:rFonts w:hint="eastAsia" w:hAnsi="宋体"/>
          <w:sz w:val="24"/>
          <w:szCs w:val="24"/>
          <w:lang w:val="en-US" w:eastAsia="zh-CN"/>
        </w:rPr>
        <w:t>3个</w:t>
      </w:r>
      <w:r>
        <w:rPr>
          <w:rFonts w:hint="eastAsia" w:hAnsi="宋体"/>
          <w:sz w:val="24"/>
          <w:szCs w:val="24"/>
          <w:lang w:eastAsia="zh-CN"/>
        </w:rPr>
        <w:t>）</w:t>
      </w:r>
      <w:r>
        <w:rPr>
          <w:rFonts w:hint="eastAsia" w:hAnsi="宋体"/>
          <w:sz w:val="24"/>
          <w:szCs w:val="24"/>
        </w:rPr>
        <w:t>;进行规划验线;完成竣工测绘;完成以上工作,并提交相应</w:t>
      </w:r>
      <w:r>
        <w:rPr>
          <w:rFonts w:hint="eastAsia" w:hAnsi="宋体"/>
          <w:sz w:val="24"/>
          <w:szCs w:val="24"/>
          <w:lang w:val="en-US" w:eastAsia="zh-CN"/>
        </w:rPr>
        <w:t>成果</w:t>
      </w:r>
      <w:r>
        <w:rPr>
          <w:rFonts w:hint="eastAsia" w:hAnsi="宋体"/>
          <w:sz w:val="24"/>
          <w:szCs w:val="24"/>
        </w:rPr>
        <w:t>。工程建设项目建设用地规划许可阶段、建设工程规划许可阶段、施工阶段</w:t>
      </w:r>
      <w:r>
        <w:rPr>
          <w:rFonts w:hint="eastAsia" w:hAnsi="宋体"/>
          <w:sz w:val="24"/>
          <w:szCs w:val="24"/>
          <w:lang w:eastAsia="zh-CN"/>
        </w:rPr>
        <w:t>（</w:t>
      </w:r>
      <w:r>
        <w:rPr>
          <w:rFonts w:hint="eastAsia" w:hAnsi="宋体"/>
          <w:sz w:val="24"/>
          <w:szCs w:val="24"/>
          <w:lang w:val="en-US" w:eastAsia="zh-CN"/>
        </w:rPr>
        <w:t>只含道路放线和验线</w:t>
      </w:r>
      <w:r>
        <w:rPr>
          <w:rFonts w:hint="eastAsia" w:hAnsi="宋体"/>
          <w:sz w:val="24"/>
          <w:szCs w:val="24"/>
          <w:lang w:eastAsia="zh-CN"/>
        </w:rPr>
        <w:t>）</w:t>
      </w:r>
      <w:r>
        <w:rPr>
          <w:rFonts w:hint="eastAsia" w:hAnsi="宋体"/>
          <w:sz w:val="24"/>
          <w:szCs w:val="24"/>
        </w:rPr>
        <w:t>、竣工验收阶段在内的</w:t>
      </w:r>
      <w:r>
        <w:rPr>
          <w:rFonts w:hint="eastAsia" w:hAnsi="宋体"/>
          <w:sz w:val="24"/>
          <w:szCs w:val="24"/>
          <w:lang w:val="en-US" w:eastAsia="zh-CN"/>
        </w:rPr>
        <w:t>各阶段</w:t>
      </w:r>
      <w:r>
        <w:rPr>
          <w:rFonts w:hint="eastAsia" w:hAnsi="宋体"/>
          <w:sz w:val="24"/>
          <w:szCs w:val="24"/>
        </w:rPr>
        <w:t>测绘服务事项</w:t>
      </w:r>
      <w:r>
        <w:rPr>
          <w:rFonts w:hint="eastAsia" w:hAnsi="宋体"/>
          <w:sz w:val="24"/>
          <w:szCs w:val="24"/>
          <w:lang w:eastAsia="zh-CN"/>
        </w:rPr>
        <w:t>。</w:t>
      </w:r>
    </w:p>
    <w:p>
      <w:pPr>
        <w:pStyle w:val="5"/>
        <w:spacing w:line="440" w:lineRule="exact"/>
        <w:jc w:val="left"/>
        <w:rPr>
          <w:rFonts w:ascii="Times New Roman"/>
          <w:b/>
          <w:sz w:val="24"/>
          <w:szCs w:val="24"/>
        </w:rPr>
      </w:pPr>
      <w:r>
        <w:rPr>
          <w:rFonts w:hint="eastAsia" w:ascii="Times New Roman"/>
          <w:b/>
          <w:sz w:val="24"/>
          <w:szCs w:val="24"/>
        </w:rPr>
        <w:t>第</w:t>
      </w:r>
      <w:r>
        <w:rPr>
          <w:rFonts w:hint="eastAsia" w:ascii="Times New Roman"/>
          <w:b/>
          <w:sz w:val="24"/>
          <w:szCs w:val="24"/>
          <w:lang w:val="en-US" w:eastAsia="zh-CN"/>
        </w:rPr>
        <w:t>四</w:t>
      </w:r>
      <w:r>
        <w:rPr>
          <w:rFonts w:hint="eastAsia" w:ascii="Times New Roman"/>
          <w:b/>
          <w:sz w:val="24"/>
          <w:szCs w:val="24"/>
        </w:rPr>
        <w:t>条</w:t>
      </w:r>
      <w:r>
        <w:rPr>
          <w:rFonts w:hint="eastAsia" w:ascii="Times New Roman"/>
          <w:sz w:val="24"/>
          <w:szCs w:val="24"/>
        </w:rPr>
        <w:t xml:space="preserve">  </w:t>
      </w:r>
      <w:r>
        <w:rPr>
          <w:rFonts w:hint="eastAsia" w:ascii="Times New Roman"/>
          <w:b/>
          <w:sz w:val="24"/>
          <w:szCs w:val="24"/>
        </w:rPr>
        <w:t>测绘工程费支付日期和方式</w:t>
      </w:r>
    </w:p>
    <w:p>
      <w:pPr>
        <w:pStyle w:val="5"/>
        <w:spacing w:line="440" w:lineRule="exact"/>
        <w:ind w:firstLine="480" w:firstLineChars="200"/>
        <w:jc w:val="left"/>
        <w:rPr>
          <w:rFonts w:hint="eastAsia" w:hAnsi="宋体"/>
          <w:sz w:val="24"/>
          <w:szCs w:val="24"/>
        </w:rPr>
      </w:pPr>
      <w:r>
        <w:rPr>
          <w:rFonts w:hint="eastAsia" w:hAnsi="宋体"/>
          <w:sz w:val="24"/>
          <w:szCs w:val="24"/>
        </w:rPr>
        <w:t>1、经双方商定，本次项目</w:t>
      </w:r>
      <w:r>
        <w:rPr>
          <w:rFonts w:hint="eastAsia" w:hAnsi="宋体"/>
          <w:sz w:val="24"/>
          <w:szCs w:val="24"/>
          <w:lang w:eastAsia="zh-CN"/>
        </w:rPr>
        <w:t>测绘费</w:t>
      </w:r>
      <w:r>
        <w:rPr>
          <w:rFonts w:hint="eastAsia" w:hAnsi="宋体"/>
          <w:sz w:val="24"/>
          <w:szCs w:val="24"/>
        </w:rPr>
        <w:t>采用暂定总价，</w:t>
      </w:r>
      <w:r>
        <w:rPr>
          <w:rFonts w:hint="eastAsia" w:hAnsi="宋体"/>
          <w:sz w:val="24"/>
          <w:szCs w:val="24"/>
          <w:lang w:eastAsia="zh-CN"/>
        </w:rPr>
        <w:t>最终支付费用按实际测绘工作量计算。</w:t>
      </w:r>
      <w:r>
        <w:rPr>
          <w:rFonts w:hint="eastAsia" w:hAnsi="宋体"/>
          <w:sz w:val="24"/>
          <w:szCs w:val="24"/>
        </w:rPr>
        <w:t>按</w:t>
      </w:r>
      <w:r>
        <w:rPr>
          <w:rFonts w:hint="eastAsia" w:hAnsi="宋体"/>
          <w:sz w:val="24"/>
          <w:szCs w:val="24"/>
          <w:lang w:eastAsia="zh-CN"/>
        </w:rPr>
        <w:t>招标人</w:t>
      </w:r>
      <w:r>
        <w:rPr>
          <w:rFonts w:hint="eastAsia" w:hAnsi="宋体"/>
          <w:sz w:val="24"/>
          <w:szCs w:val="24"/>
        </w:rPr>
        <w:t>要求完成所有测绘任务并提交</w:t>
      </w:r>
      <w:r>
        <w:rPr>
          <w:rFonts w:hint="eastAsia" w:hAnsi="宋体"/>
          <w:sz w:val="24"/>
          <w:szCs w:val="24"/>
          <w:lang w:val="en-US" w:eastAsia="zh-CN"/>
        </w:rPr>
        <w:t>竣工</w:t>
      </w:r>
      <w:r>
        <w:rPr>
          <w:rFonts w:hint="eastAsia" w:hAnsi="宋体"/>
          <w:sz w:val="24"/>
          <w:szCs w:val="24"/>
        </w:rPr>
        <w:t>测绘成果报告后，</w:t>
      </w:r>
      <w:r>
        <w:rPr>
          <w:rFonts w:hint="eastAsia" w:hAnsi="宋体"/>
          <w:sz w:val="24"/>
          <w:szCs w:val="24"/>
          <w:lang w:val="en-US" w:eastAsia="zh-CN"/>
        </w:rPr>
        <w:t>15</w:t>
      </w:r>
      <w:r>
        <w:rPr>
          <w:rFonts w:hint="eastAsia" w:hAnsi="宋体"/>
          <w:sz w:val="24"/>
          <w:szCs w:val="24"/>
        </w:rPr>
        <w:t>天内</w:t>
      </w:r>
      <w:r>
        <w:rPr>
          <w:rFonts w:hint="eastAsia" w:hAnsi="宋体"/>
          <w:sz w:val="24"/>
          <w:szCs w:val="24"/>
          <w:lang w:eastAsia="zh-CN"/>
        </w:rPr>
        <w:t>招标人</w:t>
      </w:r>
      <w:r>
        <w:rPr>
          <w:rFonts w:hint="eastAsia" w:hAnsi="宋体"/>
          <w:sz w:val="24"/>
          <w:szCs w:val="24"/>
        </w:rPr>
        <w:t>办理支付手续，一次性付清项目所有测绘费用。</w:t>
      </w:r>
    </w:p>
    <w:p>
      <w:pPr>
        <w:pStyle w:val="5"/>
        <w:spacing w:line="440" w:lineRule="exact"/>
        <w:ind w:firstLine="480" w:firstLineChars="200"/>
        <w:jc w:val="left"/>
        <w:rPr>
          <w:rFonts w:hint="eastAsia" w:ascii="Times New Roman"/>
          <w:sz w:val="24"/>
          <w:szCs w:val="24"/>
        </w:rPr>
      </w:pPr>
      <w:r>
        <w:rPr>
          <w:rFonts w:hint="eastAsia" w:ascii="Times New Roman"/>
          <w:sz w:val="24"/>
          <w:szCs w:val="24"/>
        </w:rPr>
        <w:t>2、乙方负责向甲方开具有效的</w:t>
      </w:r>
      <w:r>
        <w:rPr>
          <w:rFonts w:hint="eastAsia" w:ascii="Times New Roman"/>
          <w:sz w:val="24"/>
          <w:szCs w:val="24"/>
          <w:lang w:val="en-US" w:eastAsia="zh-CN"/>
        </w:rPr>
        <w:t>增值税专用</w:t>
      </w:r>
      <w:r>
        <w:rPr>
          <w:rFonts w:hint="eastAsia" w:ascii="Times New Roman"/>
          <w:sz w:val="24"/>
          <w:szCs w:val="24"/>
        </w:rPr>
        <w:t>发票。</w:t>
      </w:r>
    </w:p>
    <w:p>
      <w:pPr>
        <w:pStyle w:val="5"/>
        <w:spacing w:line="420" w:lineRule="exact"/>
        <w:jc w:val="left"/>
        <w:rPr>
          <w:rFonts w:hint="eastAsia" w:ascii="Times New Roman"/>
          <w:sz w:val="24"/>
          <w:szCs w:val="24"/>
        </w:rPr>
      </w:pPr>
      <w:r>
        <w:rPr>
          <w:rFonts w:hint="eastAsia" w:ascii="Times New Roman"/>
          <w:b/>
          <w:sz w:val="24"/>
          <w:szCs w:val="24"/>
        </w:rPr>
        <w:t>第</w:t>
      </w:r>
      <w:r>
        <w:rPr>
          <w:rFonts w:hint="eastAsia" w:ascii="Times New Roman"/>
          <w:b/>
          <w:sz w:val="24"/>
          <w:szCs w:val="24"/>
          <w:lang w:val="en-US" w:eastAsia="zh-CN"/>
        </w:rPr>
        <w:t>五</w:t>
      </w:r>
      <w:r>
        <w:rPr>
          <w:rFonts w:ascii="Times New Roman"/>
          <w:b/>
          <w:sz w:val="24"/>
          <w:szCs w:val="24"/>
        </w:rPr>
        <w:t>条</w:t>
      </w:r>
      <w:r>
        <w:rPr>
          <w:rFonts w:hint="eastAsia" w:ascii="Times New Roman"/>
          <w:b/>
          <w:sz w:val="24"/>
          <w:szCs w:val="24"/>
        </w:rPr>
        <w:t xml:space="preserve"> </w:t>
      </w:r>
      <w:r>
        <w:rPr>
          <w:rFonts w:hint="eastAsia" w:ascii="Times New Roman"/>
          <w:sz w:val="24"/>
          <w:szCs w:val="24"/>
        </w:rPr>
        <w:t xml:space="preserve"> </w:t>
      </w:r>
      <w:r>
        <w:rPr>
          <w:rFonts w:hint="eastAsia" w:ascii="Times New Roman"/>
          <w:b/>
          <w:sz w:val="24"/>
          <w:szCs w:val="24"/>
        </w:rPr>
        <w:t>执行技术标准</w:t>
      </w:r>
    </w:p>
    <w:tbl>
      <w:tblPr>
        <w:tblStyle w:val="9"/>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4390"/>
        <w:gridCol w:w="2356"/>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5" w:type="dxa"/>
            <w:tcBorders>
              <w:bottom w:val="single" w:color="auto" w:sz="4" w:space="0"/>
            </w:tcBorders>
            <w:noWrap w:val="0"/>
            <w:vAlign w:val="center"/>
          </w:tcPr>
          <w:p>
            <w:pPr>
              <w:pStyle w:val="5"/>
              <w:spacing w:line="420" w:lineRule="exact"/>
              <w:jc w:val="left"/>
              <w:rPr>
                <w:rFonts w:hint="eastAsia" w:ascii="Times New Roman"/>
                <w:sz w:val="24"/>
                <w:szCs w:val="24"/>
                <w:lang w:val="en-US" w:eastAsia="zh-CN"/>
              </w:rPr>
            </w:pPr>
            <w:r>
              <w:rPr>
                <w:rFonts w:hint="eastAsia" w:ascii="Times New Roman"/>
                <w:sz w:val="24"/>
                <w:szCs w:val="24"/>
                <w:lang w:val="en-US" w:eastAsia="zh-CN"/>
              </w:rPr>
              <w:t>序号</w:t>
            </w:r>
          </w:p>
        </w:tc>
        <w:tc>
          <w:tcPr>
            <w:tcW w:w="4390" w:type="dxa"/>
            <w:tcBorders>
              <w:bottom w:val="single" w:color="auto" w:sz="4" w:space="0"/>
            </w:tcBorders>
            <w:noWrap w:val="0"/>
            <w:vAlign w:val="center"/>
          </w:tcPr>
          <w:p>
            <w:pPr>
              <w:pStyle w:val="5"/>
              <w:spacing w:line="420" w:lineRule="exact"/>
              <w:ind w:firstLine="480" w:firstLineChars="200"/>
              <w:jc w:val="left"/>
              <w:rPr>
                <w:rFonts w:hint="eastAsia" w:ascii="Times New Roman"/>
                <w:sz w:val="24"/>
                <w:szCs w:val="24"/>
                <w:lang w:val="en-US" w:eastAsia="zh-CN"/>
              </w:rPr>
            </w:pPr>
            <w:r>
              <w:rPr>
                <w:rFonts w:hint="eastAsia" w:ascii="Times New Roman"/>
                <w:sz w:val="24"/>
                <w:szCs w:val="24"/>
                <w:lang w:val="en-US" w:eastAsia="zh-CN"/>
              </w:rPr>
              <w:t>标准名称</w:t>
            </w:r>
          </w:p>
        </w:tc>
        <w:tc>
          <w:tcPr>
            <w:tcW w:w="2356" w:type="dxa"/>
            <w:tcBorders>
              <w:bottom w:val="single" w:color="auto" w:sz="4" w:space="0"/>
            </w:tcBorders>
            <w:noWrap w:val="0"/>
            <w:vAlign w:val="center"/>
          </w:tcPr>
          <w:p>
            <w:pPr>
              <w:pStyle w:val="5"/>
              <w:spacing w:line="420" w:lineRule="exact"/>
              <w:ind w:firstLine="480" w:firstLineChars="200"/>
              <w:jc w:val="left"/>
              <w:rPr>
                <w:rFonts w:hint="eastAsia" w:ascii="Times New Roman"/>
                <w:sz w:val="24"/>
                <w:szCs w:val="24"/>
                <w:lang w:val="en-US" w:eastAsia="zh-CN"/>
              </w:rPr>
            </w:pPr>
            <w:r>
              <w:rPr>
                <w:rFonts w:hint="eastAsia" w:ascii="Times New Roman"/>
                <w:sz w:val="24"/>
                <w:szCs w:val="24"/>
                <w:lang w:val="en-US" w:eastAsia="zh-CN"/>
              </w:rPr>
              <w:t>标准代号</w:t>
            </w:r>
          </w:p>
        </w:tc>
        <w:tc>
          <w:tcPr>
            <w:tcW w:w="1334" w:type="dxa"/>
            <w:tcBorders>
              <w:bottom w:val="single" w:color="auto" w:sz="4" w:space="0"/>
            </w:tcBorders>
            <w:noWrap w:val="0"/>
            <w:vAlign w:val="center"/>
          </w:tcPr>
          <w:p>
            <w:pPr>
              <w:pStyle w:val="5"/>
              <w:spacing w:line="420" w:lineRule="exact"/>
              <w:jc w:val="left"/>
              <w:rPr>
                <w:rFonts w:hint="eastAsia" w:ascii="Times New Roman"/>
                <w:sz w:val="24"/>
                <w:szCs w:val="24"/>
                <w:lang w:val="en-US" w:eastAsia="zh-CN"/>
              </w:rPr>
            </w:pPr>
            <w:r>
              <w:rPr>
                <w:rFonts w:hint="eastAsia" w:ascii="Times New Roman"/>
                <w:sz w:val="24"/>
                <w:szCs w:val="24"/>
                <w:lang w:val="en-US" w:eastAsia="zh-CN"/>
              </w:rPr>
              <w:t>标准等级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515" w:type="dxa"/>
            <w:noWrap w:val="0"/>
            <w:vAlign w:val="center"/>
          </w:tcPr>
          <w:p>
            <w:pPr>
              <w:pStyle w:val="5"/>
              <w:spacing w:line="420" w:lineRule="exact"/>
              <w:rPr>
                <w:rFonts w:hint="eastAsia" w:hAnsi="宋体"/>
                <w:sz w:val="24"/>
                <w:szCs w:val="24"/>
                <w:lang w:val="en-US" w:eastAsia="zh-CN"/>
              </w:rPr>
            </w:pPr>
            <w:r>
              <w:rPr>
                <w:rFonts w:hint="eastAsia" w:hAnsi="宋体"/>
                <w:sz w:val="24"/>
                <w:szCs w:val="24"/>
                <w:lang w:val="en-US" w:eastAsia="zh-CN"/>
              </w:rPr>
              <w:t>1</w:t>
            </w:r>
          </w:p>
        </w:tc>
        <w:tc>
          <w:tcPr>
            <w:tcW w:w="4390" w:type="dxa"/>
            <w:noWrap w:val="0"/>
            <w:vAlign w:val="center"/>
          </w:tcPr>
          <w:p>
            <w:pPr>
              <w:pStyle w:val="5"/>
              <w:spacing w:line="420" w:lineRule="exact"/>
              <w:jc w:val="left"/>
              <w:rPr>
                <w:rFonts w:hint="eastAsia" w:hAnsi="宋体"/>
                <w:sz w:val="24"/>
                <w:szCs w:val="24"/>
                <w:lang w:val="en-US" w:eastAsia="zh-CN"/>
              </w:rPr>
            </w:pPr>
            <w:r>
              <w:rPr>
                <w:rFonts w:hint="eastAsia" w:hAnsi="宋体" w:cs="仿宋"/>
                <w:sz w:val="24"/>
                <w:szCs w:val="24"/>
                <w:lang w:val="en-US" w:eastAsia="zh-CN"/>
              </w:rPr>
              <w:t>《城市测量规范》</w:t>
            </w:r>
          </w:p>
        </w:tc>
        <w:tc>
          <w:tcPr>
            <w:tcW w:w="2356" w:type="dxa"/>
            <w:noWrap w:val="0"/>
            <w:vAlign w:val="center"/>
          </w:tcPr>
          <w:p>
            <w:pPr>
              <w:pStyle w:val="5"/>
              <w:spacing w:line="420" w:lineRule="exact"/>
              <w:jc w:val="left"/>
              <w:rPr>
                <w:rFonts w:hint="eastAsia" w:hAnsi="宋体"/>
                <w:sz w:val="24"/>
                <w:szCs w:val="24"/>
                <w:lang w:val="en-US" w:eastAsia="zh-CN"/>
              </w:rPr>
            </w:pPr>
            <w:r>
              <w:rPr>
                <w:rFonts w:hint="eastAsia" w:hAnsi="宋体"/>
                <w:sz w:val="24"/>
                <w:szCs w:val="24"/>
                <w:lang w:val="en-US" w:eastAsia="zh-CN"/>
              </w:rPr>
              <w:t xml:space="preserve"> </w:t>
            </w:r>
            <w:r>
              <w:rPr>
                <w:rFonts w:hint="eastAsia" w:hAnsi="宋体" w:cs="仿宋"/>
                <w:sz w:val="24"/>
                <w:szCs w:val="24"/>
                <w:lang w:val="en-US" w:eastAsia="zh-CN"/>
              </w:rPr>
              <w:t>CJJ 8-2010</w:t>
            </w:r>
          </w:p>
        </w:tc>
        <w:tc>
          <w:tcPr>
            <w:tcW w:w="1334" w:type="dxa"/>
            <w:noWrap w:val="0"/>
            <w:vAlign w:val="center"/>
          </w:tcPr>
          <w:p>
            <w:pPr>
              <w:pStyle w:val="5"/>
              <w:spacing w:line="420" w:lineRule="exact"/>
              <w:ind w:firstLine="240" w:firstLineChars="100"/>
              <w:rPr>
                <w:rFonts w:hint="eastAsia" w:hAnsi="宋体"/>
                <w:sz w:val="24"/>
                <w:szCs w:val="24"/>
                <w:lang w:val="en-US" w:eastAsia="zh-CN"/>
              </w:rPr>
            </w:pPr>
            <w:r>
              <w:rPr>
                <w:rFonts w:hint="eastAsia" w:hAnsi="宋体"/>
                <w:sz w:val="24"/>
                <w:szCs w:val="24"/>
                <w:lang w:val="en-US" w:eastAsia="zh-CN"/>
              </w:rPr>
              <w:t>行</w:t>
            </w:r>
            <w:r>
              <w:rPr>
                <w:rFonts w:hAnsi="宋体"/>
                <w:sz w:val="24"/>
                <w:szCs w:val="24"/>
                <w:lang w:val="en-US" w:eastAsia="zh-CN"/>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15" w:type="dxa"/>
            <w:noWrap w:val="0"/>
            <w:vAlign w:val="top"/>
          </w:tcPr>
          <w:p>
            <w:pPr>
              <w:pStyle w:val="5"/>
              <w:spacing w:line="420" w:lineRule="exact"/>
              <w:rPr>
                <w:rFonts w:hint="eastAsia" w:hAnsi="宋体"/>
                <w:sz w:val="24"/>
                <w:szCs w:val="24"/>
                <w:lang w:val="en-US" w:eastAsia="zh-CN"/>
              </w:rPr>
            </w:pPr>
            <w:r>
              <w:rPr>
                <w:rFonts w:hint="eastAsia" w:hAnsi="宋体"/>
                <w:sz w:val="24"/>
                <w:szCs w:val="24"/>
                <w:lang w:val="en-US" w:eastAsia="zh-CN"/>
              </w:rPr>
              <w:t>2</w:t>
            </w:r>
          </w:p>
        </w:tc>
        <w:tc>
          <w:tcPr>
            <w:tcW w:w="4390" w:type="dxa"/>
            <w:noWrap w:val="0"/>
            <w:vAlign w:val="top"/>
          </w:tcPr>
          <w:p>
            <w:pPr>
              <w:pStyle w:val="5"/>
              <w:spacing w:line="420" w:lineRule="exact"/>
              <w:jc w:val="left"/>
              <w:rPr>
                <w:rFonts w:hint="eastAsia" w:hAnsi="宋体"/>
                <w:sz w:val="24"/>
                <w:szCs w:val="24"/>
                <w:lang w:val="en-US" w:eastAsia="zh-CN"/>
              </w:rPr>
            </w:pPr>
            <w:r>
              <w:rPr>
                <w:rFonts w:hint="eastAsia" w:hAnsi="宋体" w:cs="仿宋"/>
                <w:sz w:val="24"/>
                <w:szCs w:val="24"/>
                <w:lang w:val="en-US" w:eastAsia="zh-CN"/>
              </w:rPr>
              <w:t>《工程测量规范》</w:t>
            </w:r>
          </w:p>
        </w:tc>
        <w:tc>
          <w:tcPr>
            <w:tcW w:w="2356" w:type="dxa"/>
            <w:noWrap w:val="0"/>
            <w:vAlign w:val="top"/>
          </w:tcPr>
          <w:p>
            <w:pPr>
              <w:pStyle w:val="5"/>
              <w:spacing w:line="420" w:lineRule="exact"/>
              <w:jc w:val="left"/>
              <w:rPr>
                <w:rFonts w:hint="eastAsia" w:hAnsi="宋体"/>
                <w:sz w:val="24"/>
                <w:szCs w:val="24"/>
                <w:lang w:val="en-US" w:eastAsia="zh-CN"/>
              </w:rPr>
            </w:pPr>
            <w:r>
              <w:rPr>
                <w:rFonts w:hint="eastAsia" w:hAnsi="宋体"/>
                <w:sz w:val="24"/>
                <w:szCs w:val="24"/>
                <w:lang w:val="en-US" w:eastAsia="zh-CN"/>
              </w:rPr>
              <w:t xml:space="preserve"> </w:t>
            </w:r>
            <w:r>
              <w:rPr>
                <w:rFonts w:hint="eastAsia" w:hAnsi="宋体" w:cs="仿宋"/>
                <w:sz w:val="24"/>
                <w:szCs w:val="24"/>
                <w:lang w:val="en-US" w:eastAsia="zh-CN"/>
              </w:rPr>
              <w:t>GB50026-2007</w:t>
            </w:r>
          </w:p>
        </w:tc>
        <w:tc>
          <w:tcPr>
            <w:tcW w:w="1334" w:type="dxa"/>
            <w:noWrap w:val="0"/>
            <w:vAlign w:val="top"/>
          </w:tcPr>
          <w:p>
            <w:pPr>
              <w:spacing w:line="420" w:lineRule="exact"/>
              <w:jc w:val="center"/>
              <w:rPr>
                <w:rFonts w:hint="eastAsia" w:ascii="宋体" w:hAnsi="宋体"/>
                <w:sz w:val="24"/>
              </w:rPr>
            </w:pPr>
            <w:r>
              <w:rPr>
                <w:rFonts w:hint="eastAsia" w:ascii="宋体" w:hAnsi="宋体"/>
                <w:sz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15" w:type="dxa"/>
            <w:noWrap w:val="0"/>
            <w:vAlign w:val="top"/>
          </w:tcPr>
          <w:p>
            <w:pPr>
              <w:pStyle w:val="5"/>
              <w:spacing w:line="420" w:lineRule="exact"/>
              <w:rPr>
                <w:rFonts w:hAnsi="宋体"/>
                <w:sz w:val="24"/>
                <w:szCs w:val="24"/>
                <w:lang w:val="en-US" w:eastAsia="zh-CN"/>
              </w:rPr>
            </w:pPr>
            <w:r>
              <w:rPr>
                <w:rFonts w:hAnsi="宋体"/>
                <w:sz w:val="24"/>
                <w:szCs w:val="24"/>
                <w:lang w:val="en-US" w:eastAsia="zh-CN"/>
              </w:rPr>
              <w:t>3</w:t>
            </w:r>
          </w:p>
        </w:tc>
        <w:tc>
          <w:tcPr>
            <w:tcW w:w="4390" w:type="dxa"/>
            <w:noWrap w:val="0"/>
            <w:vAlign w:val="top"/>
          </w:tcPr>
          <w:p>
            <w:pPr>
              <w:pStyle w:val="5"/>
              <w:spacing w:line="420" w:lineRule="exact"/>
              <w:jc w:val="left"/>
              <w:rPr>
                <w:rFonts w:hint="eastAsia" w:hAnsi="宋体"/>
                <w:sz w:val="24"/>
                <w:szCs w:val="24"/>
                <w:lang w:val="en-US" w:eastAsia="zh-CN"/>
              </w:rPr>
            </w:pPr>
            <w:r>
              <w:rPr>
                <w:rFonts w:hint="eastAsia" w:hAnsi="宋体"/>
                <w:sz w:val="24"/>
                <w:szCs w:val="24"/>
                <w:lang w:val="en-US" w:eastAsia="zh-CN"/>
              </w:rPr>
              <w:t>国家基本比例尺地图图式《1：500 1：1000 1：2000地形图图式》</w:t>
            </w:r>
          </w:p>
        </w:tc>
        <w:tc>
          <w:tcPr>
            <w:tcW w:w="2356" w:type="dxa"/>
            <w:noWrap w:val="0"/>
            <w:vAlign w:val="top"/>
          </w:tcPr>
          <w:p>
            <w:pPr>
              <w:pStyle w:val="5"/>
              <w:spacing w:line="420" w:lineRule="exact"/>
              <w:jc w:val="left"/>
              <w:rPr>
                <w:rFonts w:hint="eastAsia" w:hAnsi="宋体"/>
                <w:sz w:val="24"/>
                <w:szCs w:val="24"/>
                <w:lang w:val="en-US" w:eastAsia="zh-CN"/>
              </w:rPr>
            </w:pPr>
            <w:r>
              <w:rPr>
                <w:rFonts w:hint="eastAsia" w:hAnsi="宋体"/>
                <w:sz w:val="24"/>
                <w:szCs w:val="24"/>
                <w:lang w:val="en-US" w:eastAsia="zh-CN"/>
              </w:rPr>
              <w:t>GB/T-20257.1-2017</w:t>
            </w:r>
          </w:p>
        </w:tc>
        <w:tc>
          <w:tcPr>
            <w:tcW w:w="1334" w:type="dxa"/>
            <w:noWrap w:val="0"/>
            <w:vAlign w:val="top"/>
          </w:tcPr>
          <w:p>
            <w:pPr>
              <w:spacing w:line="420" w:lineRule="exact"/>
              <w:jc w:val="center"/>
              <w:rPr>
                <w:rFonts w:hint="eastAsia" w:ascii="宋体" w:hAnsi="宋体"/>
                <w:sz w:val="24"/>
              </w:rPr>
            </w:pPr>
            <w:r>
              <w:rPr>
                <w:rFonts w:hint="eastAsia" w:ascii="宋体" w:hAnsi="宋体"/>
                <w:sz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15" w:type="dxa"/>
            <w:noWrap w:val="0"/>
            <w:vAlign w:val="top"/>
          </w:tcPr>
          <w:p>
            <w:pPr>
              <w:pStyle w:val="5"/>
              <w:spacing w:line="420" w:lineRule="exact"/>
              <w:rPr>
                <w:rFonts w:hAnsi="宋体"/>
                <w:sz w:val="24"/>
                <w:szCs w:val="24"/>
                <w:lang w:val="en-US" w:eastAsia="zh-CN"/>
              </w:rPr>
            </w:pPr>
            <w:r>
              <w:rPr>
                <w:rFonts w:hAnsi="宋体"/>
                <w:sz w:val="24"/>
                <w:szCs w:val="24"/>
                <w:lang w:val="en-US" w:eastAsia="zh-CN"/>
              </w:rPr>
              <w:t>4</w:t>
            </w:r>
          </w:p>
        </w:tc>
        <w:tc>
          <w:tcPr>
            <w:tcW w:w="4390" w:type="dxa"/>
            <w:noWrap w:val="0"/>
            <w:vAlign w:val="top"/>
          </w:tcPr>
          <w:p>
            <w:pPr>
              <w:pStyle w:val="5"/>
              <w:spacing w:line="420" w:lineRule="exact"/>
              <w:jc w:val="left"/>
              <w:rPr>
                <w:rFonts w:hint="eastAsia" w:hAnsi="宋体"/>
                <w:sz w:val="24"/>
                <w:szCs w:val="24"/>
                <w:lang w:val="en-US" w:eastAsia="zh-CN"/>
              </w:rPr>
            </w:pPr>
            <w:r>
              <w:rPr>
                <w:rFonts w:hint="eastAsia" w:hAnsi="宋体"/>
                <w:sz w:val="24"/>
                <w:szCs w:val="24"/>
                <w:lang w:val="en-US" w:eastAsia="zh-CN"/>
              </w:rPr>
              <w:t>《1:500、1:1000、1:2000地形图数字化规范》</w:t>
            </w:r>
          </w:p>
        </w:tc>
        <w:tc>
          <w:tcPr>
            <w:tcW w:w="2356" w:type="dxa"/>
            <w:noWrap w:val="0"/>
            <w:vAlign w:val="top"/>
          </w:tcPr>
          <w:p>
            <w:pPr>
              <w:pStyle w:val="5"/>
              <w:spacing w:line="420" w:lineRule="exact"/>
              <w:jc w:val="left"/>
              <w:rPr>
                <w:rFonts w:hint="eastAsia" w:hAnsi="宋体"/>
                <w:sz w:val="24"/>
                <w:szCs w:val="24"/>
                <w:lang w:val="en-US" w:eastAsia="zh-CN"/>
              </w:rPr>
            </w:pPr>
            <w:r>
              <w:rPr>
                <w:rFonts w:hint="eastAsia" w:hAnsi="宋体"/>
                <w:sz w:val="24"/>
                <w:szCs w:val="24"/>
                <w:lang w:val="en-US" w:eastAsia="zh-CN"/>
              </w:rPr>
              <w:t>GB/T17160-1997</w:t>
            </w:r>
          </w:p>
        </w:tc>
        <w:tc>
          <w:tcPr>
            <w:tcW w:w="1334" w:type="dxa"/>
            <w:noWrap w:val="0"/>
            <w:vAlign w:val="top"/>
          </w:tcPr>
          <w:p>
            <w:pPr>
              <w:spacing w:line="420" w:lineRule="exact"/>
              <w:jc w:val="center"/>
              <w:rPr>
                <w:rFonts w:hint="eastAsia" w:ascii="宋体" w:hAnsi="宋体"/>
                <w:sz w:val="24"/>
              </w:rPr>
            </w:pPr>
            <w:r>
              <w:rPr>
                <w:rFonts w:hint="eastAsia" w:ascii="宋体" w:hAnsi="宋体"/>
                <w:sz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15" w:type="dxa"/>
            <w:noWrap w:val="0"/>
            <w:vAlign w:val="top"/>
          </w:tcPr>
          <w:p>
            <w:pPr>
              <w:pStyle w:val="5"/>
              <w:spacing w:line="420" w:lineRule="exact"/>
              <w:rPr>
                <w:rFonts w:hAnsi="宋体"/>
                <w:sz w:val="24"/>
                <w:szCs w:val="24"/>
                <w:lang w:val="en-US" w:eastAsia="zh-CN"/>
              </w:rPr>
            </w:pPr>
            <w:r>
              <w:rPr>
                <w:rFonts w:hAnsi="宋体"/>
                <w:sz w:val="24"/>
                <w:szCs w:val="24"/>
                <w:lang w:val="en-US" w:eastAsia="zh-CN"/>
              </w:rPr>
              <w:t>5</w:t>
            </w:r>
          </w:p>
        </w:tc>
        <w:tc>
          <w:tcPr>
            <w:tcW w:w="4390" w:type="dxa"/>
            <w:noWrap w:val="0"/>
            <w:vAlign w:val="top"/>
          </w:tcPr>
          <w:p>
            <w:pPr>
              <w:pStyle w:val="5"/>
              <w:spacing w:line="420" w:lineRule="exact"/>
              <w:jc w:val="left"/>
              <w:rPr>
                <w:rFonts w:hint="eastAsia" w:hAnsi="宋体"/>
                <w:sz w:val="24"/>
                <w:szCs w:val="24"/>
                <w:lang w:val="en-US" w:eastAsia="zh-CN"/>
              </w:rPr>
            </w:pPr>
            <w:r>
              <w:rPr>
                <w:rFonts w:hint="eastAsia" w:hAnsi="宋体"/>
                <w:sz w:val="24"/>
                <w:szCs w:val="24"/>
                <w:lang w:val="en-US" w:eastAsia="zh-CN"/>
              </w:rPr>
              <w:t>《全球定位系统实时动态测量（RTK）技术规范》</w:t>
            </w:r>
          </w:p>
        </w:tc>
        <w:tc>
          <w:tcPr>
            <w:tcW w:w="2356" w:type="dxa"/>
            <w:noWrap w:val="0"/>
            <w:vAlign w:val="top"/>
          </w:tcPr>
          <w:p>
            <w:pPr>
              <w:pStyle w:val="5"/>
              <w:spacing w:line="420" w:lineRule="exact"/>
              <w:jc w:val="left"/>
              <w:rPr>
                <w:rFonts w:hint="eastAsia" w:hAnsi="宋体"/>
                <w:sz w:val="24"/>
                <w:szCs w:val="24"/>
                <w:lang w:val="en-US" w:eastAsia="zh-CN"/>
              </w:rPr>
            </w:pPr>
            <w:r>
              <w:rPr>
                <w:rFonts w:hint="eastAsia" w:hAnsi="宋体"/>
                <w:sz w:val="24"/>
                <w:szCs w:val="24"/>
                <w:lang w:val="en-US" w:eastAsia="zh-CN"/>
              </w:rPr>
              <w:t>CH/T2009-2010</w:t>
            </w:r>
          </w:p>
        </w:tc>
        <w:tc>
          <w:tcPr>
            <w:tcW w:w="1334" w:type="dxa"/>
            <w:noWrap w:val="0"/>
            <w:vAlign w:val="top"/>
          </w:tcPr>
          <w:p>
            <w:pPr>
              <w:spacing w:line="420" w:lineRule="exact"/>
              <w:jc w:val="center"/>
              <w:rPr>
                <w:rFonts w:hint="eastAsia" w:ascii="宋体" w:hAnsi="宋体"/>
                <w:sz w:val="24"/>
              </w:rPr>
            </w:pPr>
            <w:r>
              <w:rPr>
                <w:rFonts w:hint="eastAsia" w:ascii="宋体" w:hAnsi="宋体"/>
                <w:sz w:val="24"/>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15" w:type="dxa"/>
            <w:noWrap w:val="0"/>
            <w:vAlign w:val="top"/>
          </w:tcPr>
          <w:p>
            <w:pPr>
              <w:pStyle w:val="5"/>
              <w:spacing w:line="420" w:lineRule="exact"/>
              <w:rPr>
                <w:rFonts w:hAnsi="宋体"/>
                <w:sz w:val="24"/>
                <w:szCs w:val="24"/>
                <w:lang w:val="en-US" w:eastAsia="zh-CN"/>
              </w:rPr>
            </w:pPr>
            <w:r>
              <w:rPr>
                <w:rFonts w:hAnsi="宋体"/>
                <w:sz w:val="24"/>
                <w:szCs w:val="24"/>
                <w:lang w:val="en-US" w:eastAsia="zh-CN"/>
              </w:rPr>
              <w:t>6</w:t>
            </w:r>
          </w:p>
        </w:tc>
        <w:tc>
          <w:tcPr>
            <w:tcW w:w="4390" w:type="dxa"/>
            <w:noWrap w:val="0"/>
            <w:vAlign w:val="top"/>
          </w:tcPr>
          <w:p>
            <w:pPr>
              <w:pStyle w:val="5"/>
              <w:spacing w:line="420" w:lineRule="exact"/>
              <w:jc w:val="left"/>
              <w:rPr>
                <w:rFonts w:hint="eastAsia" w:hAnsi="宋体"/>
                <w:sz w:val="24"/>
                <w:szCs w:val="24"/>
                <w:lang w:val="en-US" w:eastAsia="zh-CN"/>
              </w:rPr>
            </w:pPr>
            <w:r>
              <w:rPr>
                <w:rFonts w:hint="eastAsia" w:hAnsi="宋体"/>
                <w:sz w:val="24"/>
                <w:szCs w:val="24"/>
                <w:lang w:val="en-US" w:eastAsia="zh-CN"/>
              </w:rPr>
              <w:t>《测绘技术设计规定》</w:t>
            </w:r>
          </w:p>
        </w:tc>
        <w:tc>
          <w:tcPr>
            <w:tcW w:w="2356" w:type="dxa"/>
            <w:noWrap w:val="0"/>
            <w:vAlign w:val="top"/>
          </w:tcPr>
          <w:p>
            <w:pPr>
              <w:pStyle w:val="5"/>
              <w:spacing w:line="420" w:lineRule="exact"/>
              <w:jc w:val="left"/>
              <w:rPr>
                <w:rFonts w:hint="eastAsia" w:hAnsi="宋体"/>
                <w:sz w:val="24"/>
                <w:szCs w:val="24"/>
                <w:lang w:val="en-US" w:eastAsia="zh-CN"/>
              </w:rPr>
            </w:pPr>
            <w:r>
              <w:rPr>
                <w:rFonts w:hint="eastAsia" w:hAnsi="宋体"/>
                <w:sz w:val="24"/>
                <w:szCs w:val="24"/>
                <w:lang w:val="en-US" w:eastAsia="zh-CN"/>
              </w:rPr>
              <w:t>CH/T1004-2005</w:t>
            </w:r>
          </w:p>
        </w:tc>
        <w:tc>
          <w:tcPr>
            <w:tcW w:w="1334" w:type="dxa"/>
            <w:noWrap w:val="0"/>
            <w:vAlign w:val="top"/>
          </w:tcPr>
          <w:p>
            <w:pPr>
              <w:spacing w:line="420" w:lineRule="exact"/>
              <w:jc w:val="center"/>
              <w:rPr>
                <w:rFonts w:hint="eastAsia" w:ascii="宋体" w:hAnsi="宋体"/>
                <w:sz w:val="24"/>
              </w:rPr>
            </w:pPr>
            <w:r>
              <w:rPr>
                <w:rFonts w:hint="eastAsia" w:ascii="宋体" w:hAnsi="宋体"/>
                <w:sz w:val="24"/>
              </w:rPr>
              <w:t>行</w:t>
            </w:r>
            <w:r>
              <w:rPr>
                <w:rFonts w:ascii="宋体" w:hAnsi="宋体"/>
                <w:sz w:val="24"/>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15" w:type="dxa"/>
            <w:noWrap w:val="0"/>
            <w:vAlign w:val="top"/>
          </w:tcPr>
          <w:p>
            <w:pPr>
              <w:pStyle w:val="5"/>
              <w:spacing w:line="420" w:lineRule="exact"/>
              <w:rPr>
                <w:rFonts w:hAnsi="宋体"/>
                <w:sz w:val="24"/>
                <w:szCs w:val="24"/>
                <w:lang w:val="en-US" w:eastAsia="zh-CN"/>
              </w:rPr>
            </w:pPr>
            <w:r>
              <w:rPr>
                <w:rFonts w:hAnsi="宋体"/>
                <w:sz w:val="24"/>
                <w:szCs w:val="24"/>
                <w:lang w:val="en-US" w:eastAsia="zh-CN"/>
              </w:rPr>
              <w:t>7</w:t>
            </w:r>
          </w:p>
        </w:tc>
        <w:tc>
          <w:tcPr>
            <w:tcW w:w="4390" w:type="dxa"/>
            <w:noWrap w:val="0"/>
            <w:vAlign w:val="top"/>
          </w:tcPr>
          <w:p>
            <w:pPr>
              <w:pStyle w:val="5"/>
              <w:spacing w:line="420" w:lineRule="exact"/>
              <w:jc w:val="left"/>
              <w:rPr>
                <w:rFonts w:hint="eastAsia" w:hAnsi="宋体"/>
                <w:sz w:val="24"/>
                <w:szCs w:val="24"/>
                <w:lang w:val="en-US" w:eastAsia="zh-CN"/>
              </w:rPr>
            </w:pPr>
            <w:r>
              <w:rPr>
                <w:rFonts w:hint="eastAsia" w:hAnsi="宋体"/>
                <w:sz w:val="24"/>
                <w:szCs w:val="24"/>
                <w:lang w:val="en-US" w:eastAsia="zh-CN"/>
              </w:rPr>
              <w:t>《测绘技术总结编写规定》</w:t>
            </w:r>
          </w:p>
        </w:tc>
        <w:tc>
          <w:tcPr>
            <w:tcW w:w="2356" w:type="dxa"/>
            <w:noWrap w:val="0"/>
            <w:vAlign w:val="top"/>
          </w:tcPr>
          <w:p>
            <w:pPr>
              <w:pStyle w:val="5"/>
              <w:spacing w:line="420" w:lineRule="exact"/>
              <w:jc w:val="left"/>
              <w:rPr>
                <w:rFonts w:hint="eastAsia" w:hAnsi="宋体"/>
                <w:sz w:val="24"/>
                <w:szCs w:val="24"/>
                <w:lang w:val="en-US" w:eastAsia="zh-CN"/>
              </w:rPr>
            </w:pPr>
            <w:r>
              <w:rPr>
                <w:rFonts w:hint="eastAsia" w:hAnsi="宋体"/>
                <w:sz w:val="24"/>
                <w:szCs w:val="24"/>
                <w:lang w:val="en-US" w:eastAsia="zh-CN"/>
              </w:rPr>
              <w:t>CH/T1001-2005</w:t>
            </w:r>
          </w:p>
        </w:tc>
        <w:tc>
          <w:tcPr>
            <w:tcW w:w="1334" w:type="dxa"/>
            <w:noWrap w:val="0"/>
            <w:vAlign w:val="top"/>
          </w:tcPr>
          <w:p>
            <w:pPr>
              <w:spacing w:line="420" w:lineRule="exact"/>
              <w:jc w:val="center"/>
              <w:rPr>
                <w:rFonts w:hint="eastAsia" w:ascii="宋体" w:hAnsi="宋体"/>
                <w:sz w:val="24"/>
              </w:rPr>
            </w:pPr>
            <w:r>
              <w:rPr>
                <w:rFonts w:hint="eastAsia" w:ascii="宋体" w:hAnsi="宋体"/>
                <w:sz w:val="24"/>
              </w:rPr>
              <w:t>行</w:t>
            </w:r>
            <w:r>
              <w:rPr>
                <w:rFonts w:ascii="宋体" w:hAnsi="宋体"/>
                <w:sz w:val="24"/>
              </w:rPr>
              <w:t>业</w:t>
            </w:r>
          </w:p>
        </w:tc>
      </w:tr>
    </w:tbl>
    <w:p>
      <w:pPr>
        <w:pStyle w:val="5"/>
        <w:spacing w:line="440" w:lineRule="exact"/>
        <w:jc w:val="left"/>
        <w:rPr>
          <w:rFonts w:hint="eastAsia" w:ascii="Times New Roman"/>
          <w:b/>
          <w:sz w:val="24"/>
          <w:szCs w:val="24"/>
        </w:rPr>
      </w:pPr>
      <w:r>
        <w:rPr>
          <w:rFonts w:hint="eastAsia" w:ascii="Times New Roman"/>
          <w:b/>
          <w:sz w:val="24"/>
          <w:szCs w:val="24"/>
        </w:rPr>
        <w:t>第</w:t>
      </w:r>
      <w:r>
        <w:rPr>
          <w:rFonts w:hint="eastAsia" w:ascii="Times New Roman"/>
          <w:b/>
          <w:sz w:val="24"/>
          <w:szCs w:val="24"/>
          <w:lang w:val="en-US" w:eastAsia="zh-CN"/>
        </w:rPr>
        <w:t>六</w:t>
      </w:r>
      <w:r>
        <w:rPr>
          <w:rFonts w:ascii="Times New Roman"/>
          <w:b/>
          <w:sz w:val="24"/>
          <w:szCs w:val="24"/>
        </w:rPr>
        <w:t>条</w:t>
      </w:r>
      <w:r>
        <w:rPr>
          <w:rFonts w:hint="eastAsia" w:ascii="Times New Roman"/>
          <w:sz w:val="24"/>
          <w:szCs w:val="24"/>
        </w:rPr>
        <w:t xml:space="preserve">  </w:t>
      </w:r>
      <w:r>
        <w:rPr>
          <w:rFonts w:hint="eastAsia" w:ascii="Times New Roman"/>
          <w:b/>
          <w:sz w:val="24"/>
          <w:szCs w:val="24"/>
        </w:rPr>
        <w:t>其他技</w:t>
      </w:r>
      <w:r>
        <w:rPr>
          <w:rFonts w:ascii="Times New Roman"/>
          <w:b/>
          <w:sz w:val="24"/>
          <w:szCs w:val="24"/>
        </w:rPr>
        <w:t>术</w:t>
      </w:r>
      <w:r>
        <w:rPr>
          <w:rFonts w:hint="eastAsia" w:ascii="Times New Roman"/>
          <w:b/>
          <w:sz w:val="24"/>
          <w:szCs w:val="24"/>
        </w:rPr>
        <w:t>要求</w:t>
      </w:r>
    </w:p>
    <w:p>
      <w:pPr>
        <w:pStyle w:val="5"/>
        <w:spacing w:line="440" w:lineRule="exact"/>
        <w:ind w:firstLine="480" w:firstLineChars="200"/>
        <w:jc w:val="left"/>
        <w:rPr>
          <w:rFonts w:hint="eastAsia" w:ascii="Times New Roman"/>
          <w:sz w:val="24"/>
          <w:szCs w:val="24"/>
        </w:rPr>
      </w:pPr>
      <w:r>
        <w:rPr>
          <w:rFonts w:hint="eastAsia" w:ascii="Times New Roman"/>
          <w:sz w:val="24"/>
          <w:szCs w:val="24"/>
        </w:rPr>
        <w:t>1、坐标系统为2000国家坐标系、1985国家高程基准。</w:t>
      </w:r>
    </w:p>
    <w:p>
      <w:pPr>
        <w:pStyle w:val="5"/>
        <w:spacing w:line="440" w:lineRule="exact"/>
        <w:ind w:firstLine="480" w:firstLineChars="200"/>
        <w:jc w:val="left"/>
        <w:rPr>
          <w:rFonts w:hint="eastAsia" w:ascii="Times New Roman"/>
          <w:sz w:val="24"/>
          <w:szCs w:val="24"/>
        </w:rPr>
      </w:pPr>
      <w:r>
        <w:rPr>
          <w:rFonts w:hint="eastAsia" w:ascii="Times New Roman"/>
          <w:sz w:val="24"/>
          <w:szCs w:val="24"/>
        </w:rPr>
        <w:t>2、地形图测绘比例尺为1：500，等高距为1.0米。</w:t>
      </w:r>
    </w:p>
    <w:p>
      <w:pPr>
        <w:pStyle w:val="5"/>
        <w:spacing w:line="440" w:lineRule="exact"/>
        <w:ind w:firstLine="480" w:firstLineChars="200"/>
        <w:jc w:val="left"/>
        <w:rPr>
          <w:rFonts w:hint="eastAsia" w:ascii="Times New Roman"/>
          <w:sz w:val="24"/>
          <w:szCs w:val="24"/>
        </w:rPr>
      </w:pPr>
      <w:r>
        <w:rPr>
          <w:rFonts w:hint="eastAsia" w:ascii="Times New Roman"/>
          <w:sz w:val="24"/>
          <w:szCs w:val="24"/>
        </w:rPr>
        <w:t>3、测绘成果必须满足现行测绘技术规范要求</w:t>
      </w:r>
    </w:p>
    <w:p>
      <w:pPr>
        <w:pStyle w:val="5"/>
        <w:spacing w:line="440" w:lineRule="exact"/>
        <w:ind w:firstLine="480" w:firstLineChars="200"/>
        <w:jc w:val="left"/>
        <w:rPr>
          <w:rFonts w:hint="eastAsia" w:ascii="Times New Roman"/>
          <w:sz w:val="24"/>
          <w:szCs w:val="24"/>
        </w:rPr>
      </w:pPr>
      <w:r>
        <w:rPr>
          <w:rFonts w:hint="eastAsia" w:ascii="Times New Roman"/>
          <w:sz w:val="24"/>
          <w:szCs w:val="24"/>
          <w:lang w:eastAsia="zh-CN"/>
        </w:rPr>
        <w:t>4、</w:t>
      </w:r>
      <w:r>
        <w:rPr>
          <w:rFonts w:hint="eastAsia" w:ascii="Times New Roman"/>
          <w:sz w:val="24"/>
          <w:szCs w:val="24"/>
        </w:rPr>
        <w:t>以规划行政主管部门审批的建设工程规划许可证及附图、相关的政策、规范为依据，通过实地测量和调查，获取竣工后工程的各项规划条件指标，编制规划条件核实成果报告书，为规划行政主管部门对建筑工程的批后管理提供技术支持等相关文件。</w:t>
      </w:r>
    </w:p>
    <w:p>
      <w:pPr>
        <w:pStyle w:val="5"/>
        <w:spacing w:line="440" w:lineRule="exact"/>
        <w:jc w:val="left"/>
        <w:rPr>
          <w:rFonts w:hint="eastAsia" w:ascii="Times New Roman"/>
          <w:b/>
          <w:sz w:val="24"/>
          <w:szCs w:val="24"/>
        </w:rPr>
      </w:pPr>
      <w:r>
        <w:rPr>
          <w:rFonts w:hint="eastAsia" w:ascii="Times New Roman"/>
          <w:b/>
          <w:sz w:val="24"/>
          <w:szCs w:val="24"/>
        </w:rPr>
        <w:t>第</w:t>
      </w:r>
      <w:r>
        <w:rPr>
          <w:rFonts w:hint="eastAsia" w:ascii="Times New Roman"/>
          <w:b/>
          <w:sz w:val="24"/>
          <w:szCs w:val="24"/>
          <w:lang w:val="en-US" w:eastAsia="zh-CN"/>
        </w:rPr>
        <w:t>七</w:t>
      </w:r>
      <w:r>
        <w:rPr>
          <w:rFonts w:hint="eastAsia" w:ascii="Times New Roman"/>
          <w:b/>
          <w:sz w:val="24"/>
          <w:szCs w:val="24"/>
        </w:rPr>
        <w:t>条  甲方义务</w:t>
      </w:r>
    </w:p>
    <w:p>
      <w:pPr>
        <w:pStyle w:val="5"/>
        <w:spacing w:line="440" w:lineRule="exact"/>
        <w:ind w:left="315" w:leftChars="150" w:firstLine="120" w:firstLineChars="50"/>
        <w:jc w:val="left"/>
        <w:rPr>
          <w:rFonts w:ascii="Times New Roman"/>
          <w:sz w:val="24"/>
          <w:szCs w:val="24"/>
          <w:lang w:val="en-US" w:eastAsia="zh-CN"/>
        </w:rPr>
      </w:pPr>
      <w:r>
        <w:rPr>
          <w:rFonts w:hint="eastAsia" w:ascii="Times New Roman"/>
          <w:sz w:val="24"/>
          <w:szCs w:val="24"/>
        </w:rPr>
        <w:t>1、</w:t>
      </w:r>
      <w:r>
        <w:rPr>
          <w:rFonts w:hint="eastAsia" w:ascii="Times New Roman"/>
          <w:sz w:val="24"/>
          <w:szCs w:val="24"/>
          <w:lang w:val="en-US" w:eastAsia="zh-CN"/>
        </w:rPr>
        <w:t>甲方在每个测绘阶段前提前3天通知乙方需要的测绘内容，并提供必要的基本资料。</w:t>
      </w:r>
    </w:p>
    <w:p>
      <w:pPr>
        <w:pStyle w:val="5"/>
        <w:spacing w:line="440" w:lineRule="exact"/>
        <w:ind w:firstLine="480" w:firstLineChars="200"/>
        <w:jc w:val="left"/>
        <w:rPr>
          <w:rFonts w:hint="eastAsia" w:ascii="Times New Roman"/>
          <w:sz w:val="24"/>
          <w:szCs w:val="24"/>
        </w:rPr>
      </w:pPr>
      <w:r>
        <w:rPr>
          <w:rFonts w:hint="eastAsia" w:ascii="Times New Roman"/>
          <w:sz w:val="24"/>
          <w:szCs w:val="24"/>
        </w:rPr>
        <w:t>2、应当保证乙方的测绘队伍顺利进入测区开展测绘工作，并对进场人员的工作、生活提供必要的条件。</w:t>
      </w:r>
    </w:p>
    <w:p>
      <w:pPr>
        <w:pStyle w:val="5"/>
        <w:spacing w:line="440" w:lineRule="exact"/>
        <w:jc w:val="left"/>
        <w:rPr>
          <w:rFonts w:hint="eastAsia" w:ascii="Times New Roman"/>
          <w:b/>
          <w:sz w:val="24"/>
          <w:szCs w:val="24"/>
        </w:rPr>
      </w:pPr>
      <w:r>
        <w:rPr>
          <w:rFonts w:hint="eastAsia" w:ascii="Times New Roman"/>
          <w:b/>
          <w:sz w:val="24"/>
          <w:szCs w:val="24"/>
        </w:rPr>
        <w:t>第</w:t>
      </w:r>
      <w:r>
        <w:rPr>
          <w:rFonts w:hint="eastAsia" w:ascii="Times New Roman"/>
          <w:b/>
          <w:sz w:val="24"/>
          <w:szCs w:val="24"/>
          <w:lang w:val="en-US" w:eastAsia="zh-CN"/>
        </w:rPr>
        <w:t>八</w:t>
      </w:r>
      <w:r>
        <w:rPr>
          <w:rFonts w:hint="eastAsia" w:ascii="Times New Roman"/>
          <w:b/>
          <w:sz w:val="24"/>
          <w:szCs w:val="24"/>
        </w:rPr>
        <w:t>条  乙方的义务</w:t>
      </w:r>
    </w:p>
    <w:p>
      <w:pPr>
        <w:pStyle w:val="5"/>
        <w:spacing w:line="440" w:lineRule="exact"/>
        <w:ind w:firstLine="480" w:firstLineChars="200"/>
        <w:jc w:val="left"/>
        <w:rPr>
          <w:rFonts w:hint="eastAsia" w:ascii="Times New Roman"/>
          <w:sz w:val="24"/>
          <w:szCs w:val="24"/>
        </w:rPr>
      </w:pPr>
      <w:r>
        <w:rPr>
          <w:rFonts w:hint="eastAsia" w:ascii="Times New Roman"/>
          <w:sz w:val="24"/>
          <w:szCs w:val="24"/>
        </w:rPr>
        <w:t>1、自收到甲方</w:t>
      </w:r>
      <w:r>
        <w:rPr>
          <w:rFonts w:hint="eastAsia" w:ascii="Times New Roman"/>
          <w:sz w:val="24"/>
          <w:szCs w:val="24"/>
          <w:lang w:val="en-US" w:eastAsia="zh-CN"/>
        </w:rPr>
        <w:t>通知测绘</w:t>
      </w:r>
      <w:r>
        <w:rPr>
          <w:rFonts w:hint="eastAsia" w:ascii="Times New Roman"/>
          <w:sz w:val="24"/>
          <w:szCs w:val="24"/>
        </w:rPr>
        <w:t>之日起</w:t>
      </w:r>
      <w:r>
        <w:rPr>
          <w:rFonts w:hint="eastAsia" w:ascii="Times New Roman"/>
          <w:sz w:val="24"/>
          <w:szCs w:val="24"/>
          <w:lang w:val="en-US" w:eastAsia="zh-CN"/>
        </w:rPr>
        <w:t>3</w:t>
      </w:r>
      <w:r>
        <w:rPr>
          <w:rFonts w:hint="eastAsia" w:ascii="Times New Roman"/>
          <w:sz w:val="24"/>
          <w:szCs w:val="24"/>
        </w:rPr>
        <w:t>日内</w:t>
      </w:r>
      <w:r>
        <w:rPr>
          <w:rFonts w:hint="eastAsia" w:ascii="Times New Roman"/>
          <w:sz w:val="24"/>
          <w:szCs w:val="24"/>
          <w:lang w:val="en-US" w:eastAsia="zh-CN"/>
        </w:rPr>
        <w:t>进场测绘</w:t>
      </w:r>
      <w:r>
        <w:rPr>
          <w:rFonts w:hint="eastAsia" w:ascii="Times New Roman"/>
          <w:sz w:val="24"/>
          <w:szCs w:val="24"/>
        </w:rPr>
        <w:t>。</w:t>
      </w:r>
    </w:p>
    <w:p>
      <w:pPr>
        <w:pStyle w:val="5"/>
        <w:spacing w:line="440" w:lineRule="exact"/>
        <w:ind w:firstLine="480" w:firstLineChars="200"/>
        <w:jc w:val="left"/>
        <w:rPr>
          <w:rFonts w:hint="eastAsia" w:ascii="Times New Roman"/>
          <w:sz w:val="24"/>
          <w:szCs w:val="24"/>
        </w:rPr>
      </w:pPr>
      <w:r>
        <w:rPr>
          <w:rFonts w:hint="eastAsia" w:ascii="Times New Roman"/>
          <w:sz w:val="24"/>
          <w:szCs w:val="24"/>
        </w:rPr>
        <w:t>2、乙方应当根据甲方的技术要求</w:t>
      </w:r>
      <w:r>
        <w:rPr>
          <w:rFonts w:hint="eastAsia" w:ascii="Times New Roman"/>
          <w:sz w:val="24"/>
          <w:szCs w:val="24"/>
          <w:lang w:val="en-US" w:eastAsia="zh-CN"/>
        </w:rPr>
        <w:t>按时完成工作任务</w:t>
      </w:r>
      <w:r>
        <w:rPr>
          <w:rFonts w:hint="eastAsia" w:ascii="Times New Roman"/>
          <w:sz w:val="24"/>
          <w:szCs w:val="24"/>
        </w:rPr>
        <w:t>。</w:t>
      </w:r>
    </w:p>
    <w:p>
      <w:pPr>
        <w:pStyle w:val="5"/>
        <w:spacing w:line="440" w:lineRule="exact"/>
        <w:jc w:val="left"/>
        <w:rPr>
          <w:rFonts w:hint="eastAsia" w:ascii="Times New Roman"/>
          <w:b/>
          <w:sz w:val="24"/>
          <w:szCs w:val="24"/>
        </w:rPr>
      </w:pPr>
      <w:r>
        <w:rPr>
          <w:rFonts w:hint="eastAsia" w:ascii="Times New Roman"/>
          <w:b/>
          <w:sz w:val="24"/>
          <w:szCs w:val="24"/>
        </w:rPr>
        <w:t>第</w:t>
      </w:r>
      <w:r>
        <w:rPr>
          <w:rFonts w:hint="eastAsia" w:ascii="Times New Roman"/>
          <w:b/>
          <w:sz w:val="24"/>
          <w:szCs w:val="24"/>
          <w:lang w:val="en-US" w:eastAsia="zh-CN"/>
        </w:rPr>
        <w:t>九</w:t>
      </w:r>
      <w:r>
        <w:rPr>
          <w:rFonts w:hint="eastAsia" w:ascii="Times New Roman"/>
          <w:b/>
          <w:sz w:val="24"/>
          <w:szCs w:val="24"/>
        </w:rPr>
        <w:t>条  测绘项目完成工期</w:t>
      </w:r>
    </w:p>
    <w:p>
      <w:pPr>
        <w:pStyle w:val="5"/>
        <w:spacing w:line="440" w:lineRule="exact"/>
        <w:ind w:firstLine="480" w:firstLineChars="200"/>
        <w:jc w:val="left"/>
        <w:rPr>
          <w:rFonts w:ascii="Times New Roman"/>
          <w:sz w:val="24"/>
          <w:szCs w:val="24"/>
          <w:lang w:val="en-US" w:eastAsia="zh-CN"/>
        </w:rPr>
      </w:pPr>
      <w:r>
        <w:rPr>
          <w:rFonts w:hint="eastAsia" w:ascii="Times New Roman"/>
          <w:sz w:val="24"/>
          <w:szCs w:val="24"/>
          <w:lang w:val="en-US" w:eastAsia="zh-CN"/>
        </w:rPr>
        <w:t>前期地形测绘</w:t>
      </w:r>
      <w:r>
        <w:rPr>
          <w:rFonts w:hint="eastAsia" w:ascii="Times New Roman"/>
          <w:sz w:val="24"/>
          <w:szCs w:val="24"/>
        </w:rPr>
        <w:t>应于合同签订后</w:t>
      </w:r>
      <w:r>
        <w:rPr>
          <w:rFonts w:hint="eastAsia" w:ascii="Times New Roman"/>
          <w:sz w:val="24"/>
          <w:szCs w:val="24"/>
          <w:u w:val="single"/>
          <w:lang w:val="en-US" w:eastAsia="zh-CN"/>
        </w:rPr>
        <w:t>10</w:t>
      </w:r>
      <w:r>
        <w:rPr>
          <w:rFonts w:hint="eastAsia" w:ascii="Times New Roman"/>
          <w:sz w:val="24"/>
          <w:szCs w:val="24"/>
        </w:rPr>
        <w:t>天提交测绘成果</w:t>
      </w:r>
      <w:r>
        <w:rPr>
          <w:rFonts w:hint="eastAsia" w:ascii="Times New Roman"/>
          <w:sz w:val="24"/>
          <w:szCs w:val="24"/>
          <w:lang w:eastAsia="zh-CN"/>
        </w:rPr>
        <w:t>，</w:t>
      </w:r>
      <w:r>
        <w:rPr>
          <w:rFonts w:hint="eastAsia" w:ascii="Times New Roman"/>
          <w:sz w:val="24"/>
          <w:szCs w:val="24"/>
          <w:lang w:val="en-US" w:eastAsia="zh-CN"/>
        </w:rPr>
        <w:t>放线、验线测绘乙方进场后5个工作日内出具测绘成果，竣工测绘成果乙方进场后15天内出具竣工测绘成果。</w:t>
      </w:r>
    </w:p>
    <w:p>
      <w:pPr>
        <w:pStyle w:val="5"/>
        <w:spacing w:line="440" w:lineRule="exact"/>
        <w:rPr>
          <w:rFonts w:ascii="Times New Roman"/>
          <w:sz w:val="24"/>
          <w:szCs w:val="24"/>
        </w:rPr>
      </w:pPr>
      <w:r>
        <w:rPr>
          <w:rFonts w:hint="eastAsia" w:ascii="Times New Roman"/>
          <w:b/>
          <w:sz w:val="24"/>
          <w:szCs w:val="24"/>
        </w:rPr>
        <w:t xml:space="preserve">第十条 </w:t>
      </w:r>
      <w:r>
        <w:rPr>
          <w:rFonts w:hint="eastAsia" w:hAnsi="宋体"/>
          <w:sz w:val="24"/>
          <w:szCs w:val="24"/>
        </w:rPr>
        <w:t xml:space="preserve"> 乙方应当于全部成果交付前</w:t>
      </w:r>
      <w:r>
        <w:rPr>
          <w:rFonts w:hint="eastAsia" w:hAnsi="宋体"/>
          <w:sz w:val="24"/>
          <w:szCs w:val="24"/>
          <w:u w:val="single"/>
          <w:lang w:eastAsia="zh-CN"/>
        </w:rPr>
        <w:t>3</w:t>
      </w:r>
      <w:r>
        <w:rPr>
          <w:rFonts w:hint="eastAsia" w:hAnsi="宋体"/>
          <w:sz w:val="24"/>
          <w:szCs w:val="24"/>
        </w:rPr>
        <w:t>日通知甲方，甲方应自接到通知之日起</w:t>
      </w:r>
      <w:r>
        <w:rPr>
          <w:rFonts w:hint="eastAsia" w:hAnsi="宋体"/>
          <w:sz w:val="24"/>
          <w:szCs w:val="24"/>
          <w:u w:val="single"/>
        </w:rPr>
        <w:t xml:space="preserve"> </w:t>
      </w:r>
      <w:r>
        <w:rPr>
          <w:rFonts w:hint="eastAsia" w:hAnsi="宋体"/>
          <w:sz w:val="24"/>
          <w:szCs w:val="24"/>
          <w:u w:val="single"/>
          <w:lang w:eastAsia="zh-CN"/>
        </w:rPr>
        <w:t>5</w:t>
      </w:r>
      <w:r>
        <w:rPr>
          <w:rFonts w:hint="eastAsia" w:hAnsi="宋体"/>
          <w:sz w:val="24"/>
          <w:szCs w:val="24"/>
          <w:u w:val="single"/>
        </w:rPr>
        <w:t xml:space="preserve"> </w:t>
      </w:r>
      <w:r>
        <w:rPr>
          <w:rFonts w:hint="eastAsia" w:hAnsi="宋体"/>
          <w:sz w:val="24"/>
          <w:szCs w:val="24"/>
        </w:rPr>
        <w:t>日内完成验收，</w:t>
      </w:r>
      <w:r>
        <w:rPr>
          <w:rFonts w:hint="eastAsia" w:ascii="Times New Roman"/>
          <w:sz w:val="24"/>
          <w:szCs w:val="24"/>
        </w:rPr>
        <w:t>费用甲方自理。</w:t>
      </w:r>
    </w:p>
    <w:p>
      <w:pPr>
        <w:pStyle w:val="5"/>
        <w:spacing w:line="440" w:lineRule="exact"/>
        <w:rPr>
          <w:rFonts w:hint="eastAsia"/>
          <w:b/>
          <w:sz w:val="24"/>
          <w:szCs w:val="24"/>
        </w:rPr>
      </w:pPr>
      <w:r>
        <w:rPr>
          <w:rFonts w:hint="eastAsia" w:hAnsi="宋体"/>
          <w:b/>
          <w:sz w:val="24"/>
          <w:szCs w:val="24"/>
        </w:rPr>
        <w:t>第十</w:t>
      </w:r>
      <w:r>
        <w:rPr>
          <w:rFonts w:hint="eastAsia" w:hAnsi="宋体"/>
          <w:b/>
          <w:sz w:val="24"/>
          <w:szCs w:val="24"/>
          <w:lang w:val="en-US" w:eastAsia="zh-CN"/>
        </w:rPr>
        <w:t>一</w:t>
      </w:r>
      <w:r>
        <w:rPr>
          <w:rFonts w:hint="eastAsia" w:hAnsi="宋体"/>
          <w:b/>
          <w:sz w:val="24"/>
          <w:szCs w:val="24"/>
        </w:rPr>
        <w:t>条</w:t>
      </w:r>
      <w:r>
        <w:rPr>
          <w:rFonts w:hint="eastAsia" w:hAnsi="宋体"/>
          <w:sz w:val="24"/>
          <w:szCs w:val="24"/>
        </w:rPr>
        <w:t xml:space="preserve"> </w:t>
      </w:r>
      <w:r>
        <w:rPr>
          <w:rFonts w:hint="eastAsia"/>
          <w:sz w:val="24"/>
          <w:szCs w:val="24"/>
        </w:rPr>
        <w:t xml:space="preserve"> </w:t>
      </w:r>
      <w:r>
        <w:rPr>
          <w:rFonts w:hint="eastAsia"/>
          <w:b/>
          <w:sz w:val="24"/>
          <w:szCs w:val="24"/>
        </w:rPr>
        <w:t>对乙方测绘成果的所有权、使用权和保</w:t>
      </w:r>
      <w:r>
        <w:rPr>
          <w:b/>
          <w:sz w:val="24"/>
          <w:szCs w:val="24"/>
        </w:rPr>
        <w:t>密</w:t>
      </w:r>
      <w:r>
        <w:rPr>
          <w:rFonts w:hint="eastAsia"/>
          <w:b/>
          <w:sz w:val="24"/>
          <w:szCs w:val="24"/>
        </w:rPr>
        <w:t>的约定：</w:t>
      </w:r>
    </w:p>
    <w:p>
      <w:pPr>
        <w:pStyle w:val="5"/>
        <w:spacing w:line="440" w:lineRule="exact"/>
        <w:ind w:firstLine="480" w:firstLineChars="200"/>
        <w:jc w:val="left"/>
        <w:rPr>
          <w:rFonts w:hint="eastAsia" w:ascii="Times New Roman" w:hAnsi="Courier New" w:eastAsia="宋体" w:cs="Times New Roman"/>
          <w:sz w:val="24"/>
          <w:szCs w:val="24"/>
        </w:rPr>
      </w:pPr>
      <w:r>
        <w:rPr>
          <w:rFonts w:hint="eastAsia" w:ascii="Times New Roman" w:hAnsi="Courier New" w:eastAsia="宋体" w:cs="Times New Roman"/>
          <w:sz w:val="24"/>
          <w:szCs w:val="24"/>
        </w:rPr>
        <w:t>所有成果权属甲方；乙方负有对测绘成果保密的责任，没有甲方的书面许可不能向第三方转让或透露测绘数据和测绘成果。</w:t>
      </w:r>
    </w:p>
    <w:p>
      <w:pPr>
        <w:pStyle w:val="5"/>
        <w:spacing w:line="440" w:lineRule="exact"/>
        <w:rPr>
          <w:rFonts w:hint="eastAsia"/>
          <w:b/>
          <w:sz w:val="24"/>
          <w:szCs w:val="24"/>
        </w:rPr>
      </w:pPr>
      <w:r>
        <w:rPr>
          <w:rFonts w:hint="eastAsia"/>
          <w:b/>
          <w:bCs/>
          <w:sz w:val="24"/>
          <w:szCs w:val="24"/>
        </w:rPr>
        <w:t>第十</w:t>
      </w:r>
      <w:r>
        <w:rPr>
          <w:rFonts w:hint="eastAsia"/>
          <w:b/>
          <w:bCs/>
          <w:sz w:val="24"/>
          <w:szCs w:val="24"/>
          <w:lang w:val="en-US" w:eastAsia="zh-CN"/>
        </w:rPr>
        <w:t>二</w:t>
      </w:r>
      <w:r>
        <w:rPr>
          <w:rFonts w:hint="eastAsia"/>
          <w:b/>
          <w:bCs/>
          <w:sz w:val="24"/>
          <w:szCs w:val="24"/>
        </w:rPr>
        <w:t xml:space="preserve">条  </w:t>
      </w:r>
      <w:r>
        <w:rPr>
          <w:rFonts w:hint="eastAsia"/>
          <w:b/>
          <w:sz w:val="24"/>
          <w:szCs w:val="24"/>
        </w:rPr>
        <w:t>成果交付：乙方向甲方交付以</w:t>
      </w:r>
      <w:r>
        <w:rPr>
          <w:b/>
          <w:sz w:val="24"/>
          <w:szCs w:val="24"/>
        </w:rPr>
        <w:t>下成</w:t>
      </w:r>
      <w:r>
        <w:rPr>
          <w:rFonts w:hAnsi="宋体"/>
          <w:b/>
          <w:sz w:val="24"/>
          <w:szCs w:val="24"/>
        </w:rPr>
        <w:t>果</w:t>
      </w:r>
      <w:r>
        <w:rPr>
          <w:rFonts w:hint="eastAsia" w:hAnsi="宋体"/>
          <w:b/>
          <w:sz w:val="24"/>
          <w:szCs w:val="24"/>
        </w:rPr>
        <w:t>：</w:t>
      </w:r>
    </w:p>
    <w:p>
      <w:pPr>
        <w:spacing w:line="440" w:lineRule="exact"/>
        <w:ind w:firstLine="480" w:firstLineChars="200"/>
        <w:rPr>
          <w:rFonts w:hint="eastAsia" w:ascii="宋体" w:hAnsi="宋体"/>
          <w:sz w:val="24"/>
          <w:lang w:val="en-US" w:eastAsia="zh-CN"/>
        </w:rPr>
      </w:pPr>
      <w:r>
        <w:rPr>
          <w:rFonts w:hint="eastAsia" w:ascii="宋体" w:hAnsi="宋体"/>
          <w:sz w:val="24"/>
        </w:rPr>
        <w:t>1、</w:t>
      </w:r>
      <w:r>
        <w:rPr>
          <w:rFonts w:hint="eastAsia" w:ascii="宋体" w:hAnsi="宋体"/>
          <w:sz w:val="24"/>
          <w:lang w:val="en-US" w:eastAsia="zh-CN"/>
        </w:rPr>
        <w:t>前期人民厂至新三中道路工程地形测绘成果；</w:t>
      </w:r>
    </w:p>
    <w:p>
      <w:pPr>
        <w:spacing w:line="440" w:lineRule="exact"/>
        <w:ind w:firstLine="480" w:firstLineChars="200"/>
        <w:rPr>
          <w:rFonts w:hint="eastAsia" w:ascii="宋体" w:hAnsi="宋体"/>
          <w:sz w:val="24"/>
        </w:rPr>
      </w:pPr>
      <w:r>
        <w:rPr>
          <w:rFonts w:hint="eastAsia" w:ascii="宋体" w:hAnsi="宋体"/>
          <w:sz w:val="24"/>
        </w:rPr>
        <w:t>2、人民厂至新三中道路工程控制点成果表；</w:t>
      </w:r>
    </w:p>
    <w:p>
      <w:pPr>
        <w:spacing w:line="440" w:lineRule="exact"/>
        <w:ind w:firstLine="480" w:firstLineChars="200"/>
        <w:rPr>
          <w:rFonts w:hint="eastAsia" w:ascii="宋体" w:hAnsi="宋体"/>
          <w:sz w:val="24"/>
        </w:rPr>
      </w:pPr>
      <w:r>
        <w:rPr>
          <w:rFonts w:hint="eastAsia" w:ascii="宋体" w:hAnsi="宋体"/>
          <w:sz w:val="24"/>
        </w:rPr>
        <w:t>3、人民厂至新三中道路工程放线报告、验线报告；</w:t>
      </w:r>
    </w:p>
    <w:p>
      <w:pPr>
        <w:spacing w:line="440" w:lineRule="exact"/>
        <w:ind w:firstLine="480" w:firstLineChars="200"/>
        <w:rPr>
          <w:rFonts w:hint="eastAsia" w:ascii="宋体" w:hAnsi="宋体"/>
          <w:sz w:val="24"/>
        </w:rPr>
      </w:pPr>
      <w:r>
        <w:rPr>
          <w:rFonts w:hint="eastAsia" w:ascii="宋体" w:hAnsi="宋体"/>
          <w:sz w:val="24"/>
        </w:rPr>
        <w:t>4、人民厂至新三中道路工程竣工测绘报告;</w:t>
      </w:r>
    </w:p>
    <w:p>
      <w:pPr>
        <w:spacing w:line="440" w:lineRule="exact"/>
        <w:ind w:firstLine="480" w:firstLineChars="200"/>
        <w:rPr>
          <w:rFonts w:hint="eastAsia" w:ascii="宋体" w:hAnsi="宋体"/>
          <w:sz w:val="24"/>
        </w:rPr>
      </w:pPr>
      <w:r>
        <w:rPr>
          <w:rFonts w:hint="eastAsia" w:ascii="宋体" w:hAnsi="宋体"/>
          <w:sz w:val="24"/>
        </w:rPr>
        <w:t>5、报告文本数量为：书面资料（一式伍份），电子资料壹份。</w:t>
      </w:r>
    </w:p>
    <w:p>
      <w:pPr>
        <w:pStyle w:val="13"/>
        <w:spacing w:after="0" w:line="440" w:lineRule="exact"/>
        <w:rPr>
          <w:rFonts w:ascii="Times New Roman"/>
          <w:b/>
          <w:bCs/>
        </w:rPr>
      </w:pPr>
      <w:r>
        <w:rPr>
          <w:rFonts w:hint="eastAsia" w:ascii="Times New Roman"/>
          <w:b/>
          <w:bCs/>
        </w:rPr>
        <w:t>第十三条  甲方违约责任</w:t>
      </w:r>
    </w:p>
    <w:p>
      <w:pPr>
        <w:pStyle w:val="5"/>
        <w:spacing w:line="440" w:lineRule="exact"/>
        <w:ind w:firstLine="480" w:firstLineChars="200"/>
        <w:jc w:val="left"/>
        <w:rPr>
          <w:rFonts w:hint="eastAsia" w:ascii="Times New Roman" w:hAnsi="Courier New" w:eastAsia="宋体" w:cs="Times New Roman"/>
          <w:sz w:val="24"/>
          <w:szCs w:val="24"/>
        </w:rPr>
      </w:pPr>
      <w:r>
        <w:rPr>
          <w:rFonts w:hint="eastAsia" w:ascii="Times New Roman" w:hAnsi="Courier New" w:eastAsia="宋体" w:cs="Times New Roman"/>
          <w:sz w:val="24"/>
          <w:szCs w:val="24"/>
        </w:rPr>
        <w:t>1、甲方未给乙方提供必要的工作条件而造成停窝工时，甲方应付给乙方停窝工费，停窝工费按合同约定的平均工日产值计算，同时工期顺延。</w:t>
      </w:r>
    </w:p>
    <w:p>
      <w:pPr>
        <w:pStyle w:val="5"/>
        <w:spacing w:line="440" w:lineRule="exact"/>
        <w:ind w:firstLine="480" w:firstLineChars="200"/>
        <w:jc w:val="left"/>
        <w:rPr>
          <w:rFonts w:hint="eastAsia" w:ascii="Times New Roman" w:hAnsi="Courier New" w:eastAsia="宋体" w:cs="Times New Roman"/>
          <w:sz w:val="24"/>
          <w:szCs w:val="24"/>
        </w:rPr>
      </w:pPr>
      <w:r>
        <w:rPr>
          <w:rFonts w:hint="eastAsia" w:ascii="Times New Roman" w:hAnsi="Courier New" w:eastAsia="宋体" w:cs="Times New Roman"/>
          <w:sz w:val="24"/>
          <w:szCs w:val="24"/>
        </w:rPr>
        <w:t>2、甲方未按期支付乙方工程费，应按延误天数和当时银行贷款利率，向乙方支付违约金。</w:t>
      </w:r>
    </w:p>
    <w:p>
      <w:pPr>
        <w:pStyle w:val="5"/>
        <w:spacing w:line="440" w:lineRule="exact"/>
        <w:ind w:firstLine="480" w:firstLineChars="200"/>
        <w:jc w:val="left"/>
        <w:rPr>
          <w:rFonts w:hint="eastAsia" w:ascii="Times New Roman" w:hAnsi="Courier New" w:eastAsia="宋体" w:cs="Times New Roman"/>
          <w:sz w:val="24"/>
          <w:szCs w:val="24"/>
        </w:rPr>
      </w:pPr>
      <w:r>
        <w:rPr>
          <w:rFonts w:hint="eastAsia" w:ascii="Times New Roman" w:hAnsi="Courier New" w:eastAsia="宋体" w:cs="Times New Roman"/>
          <w:sz w:val="24"/>
          <w:szCs w:val="24"/>
        </w:rPr>
        <w:t>3、对于乙方提供的图纸等资料以及属于乙方的测绘成果，甲方有义务保密，不得向第三方提供或用于本合同以外的项目，否则乙方有权对因此造成的损失追究责任。</w:t>
      </w:r>
    </w:p>
    <w:p>
      <w:pPr>
        <w:pStyle w:val="5"/>
        <w:spacing w:line="440" w:lineRule="exact"/>
        <w:jc w:val="left"/>
        <w:rPr>
          <w:rFonts w:ascii="Times New Roman"/>
          <w:b/>
          <w:bCs/>
          <w:sz w:val="24"/>
          <w:szCs w:val="24"/>
        </w:rPr>
      </w:pPr>
      <w:r>
        <w:rPr>
          <w:rFonts w:hint="eastAsia" w:ascii="Times New Roman"/>
          <w:b/>
          <w:bCs/>
          <w:sz w:val="24"/>
          <w:szCs w:val="24"/>
          <w:lang w:val="en-US" w:eastAsia="zh-CN"/>
        </w:rPr>
        <w:t>第</w:t>
      </w:r>
      <w:r>
        <w:rPr>
          <w:rFonts w:hint="eastAsia" w:ascii="Times New Roman"/>
          <w:b/>
          <w:bCs/>
          <w:sz w:val="24"/>
          <w:szCs w:val="24"/>
        </w:rPr>
        <w:t>十</w:t>
      </w:r>
      <w:r>
        <w:rPr>
          <w:rFonts w:hint="eastAsia" w:ascii="Times New Roman"/>
          <w:b/>
          <w:bCs/>
          <w:sz w:val="24"/>
          <w:szCs w:val="24"/>
          <w:lang w:val="en-US" w:eastAsia="zh-CN"/>
        </w:rPr>
        <w:t>四</w:t>
      </w:r>
      <w:r>
        <w:rPr>
          <w:rFonts w:hint="eastAsia" w:ascii="Times New Roman"/>
          <w:b/>
          <w:bCs/>
          <w:sz w:val="24"/>
          <w:szCs w:val="24"/>
        </w:rPr>
        <w:t>条  乙方违约责任</w:t>
      </w:r>
    </w:p>
    <w:p>
      <w:pPr>
        <w:pStyle w:val="5"/>
        <w:spacing w:line="440" w:lineRule="exact"/>
        <w:ind w:left="210" w:leftChars="100" w:firstLine="240" w:firstLineChars="100"/>
        <w:rPr>
          <w:rFonts w:hint="eastAsia"/>
          <w:sz w:val="24"/>
          <w:szCs w:val="24"/>
        </w:rPr>
      </w:pPr>
      <w:r>
        <w:rPr>
          <w:rFonts w:hint="eastAsia"/>
          <w:sz w:val="24"/>
          <w:szCs w:val="24"/>
        </w:rPr>
        <w:t>1、乙方未能按合同规定的日期提交测绘成果时，应向甲方偿付拖期损失费，每天的拖期损失费按本合同约定的工程总价款的1%计算。</w:t>
      </w:r>
    </w:p>
    <w:p>
      <w:pPr>
        <w:pStyle w:val="5"/>
        <w:spacing w:line="440" w:lineRule="exact"/>
        <w:ind w:firstLine="480" w:firstLineChars="200"/>
        <w:rPr>
          <w:rFonts w:hint="eastAsia"/>
          <w:sz w:val="24"/>
          <w:szCs w:val="24"/>
        </w:rPr>
      </w:pPr>
      <w:r>
        <w:rPr>
          <w:rFonts w:hint="eastAsia"/>
          <w:sz w:val="24"/>
          <w:szCs w:val="24"/>
        </w:rPr>
        <w:t>2、乙方提供的测绘成果质量不合格，乙方应负责无偿给予重测或采取补救措施，以达到质量要求。因测绘成果质量不符合合同约定的要求(而又非甲方提供的图纸资料原因所致)造成后果时，乙方应对因此造成的直接损失负赔偿责任，并承担相应的法律责任（由于甲方提供的图纸资料原因产生的责任由甲方自己负责)。</w:t>
      </w:r>
    </w:p>
    <w:p>
      <w:pPr>
        <w:pStyle w:val="5"/>
        <w:spacing w:line="440" w:lineRule="exact"/>
        <w:ind w:firstLine="480" w:firstLineChars="200"/>
        <w:rPr>
          <w:rFonts w:hint="eastAsia"/>
          <w:sz w:val="24"/>
          <w:szCs w:val="24"/>
        </w:rPr>
      </w:pPr>
      <w:r>
        <w:rPr>
          <w:rFonts w:hint="eastAsia"/>
          <w:sz w:val="24"/>
          <w:szCs w:val="24"/>
        </w:rPr>
        <w:t>3、对于甲方提供的图纸和技术资料以及属于甲方的测绘成果，乙方有义务保密，不得向第三方转让，否则，甲方有权对因此造成的损失追究责任。</w:t>
      </w:r>
    </w:p>
    <w:p>
      <w:pPr>
        <w:pStyle w:val="5"/>
        <w:spacing w:line="440" w:lineRule="exact"/>
        <w:jc w:val="left"/>
        <w:rPr>
          <w:rFonts w:ascii="Times New Roman"/>
          <w:sz w:val="24"/>
          <w:szCs w:val="24"/>
        </w:rPr>
      </w:pPr>
      <w:r>
        <w:rPr>
          <w:rFonts w:hint="eastAsia" w:ascii="Times New Roman"/>
          <w:b/>
          <w:sz w:val="24"/>
          <w:szCs w:val="24"/>
        </w:rPr>
        <w:t>第十</w:t>
      </w:r>
      <w:r>
        <w:rPr>
          <w:rFonts w:hint="eastAsia" w:ascii="Times New Roman"/>
          <w:b/>
          <w:sz w:val="24"/>
          <w:szCs w:val="24"/>
          <w:lang w:val="en-US" w:eastAsia="zh-CN"/>
        </w:rPr>
        <w:t>五</w:t>
      </w:r>
      <w:r>
        <w:rPr>
          <w:rFonts w:hint="eastAsia" w:ascii="Times New Roman"/>
          <w:b/>
          <w:sz w:val="24"/>
          <w:szCs w:val="24"/>
        </w:rPr>
        <w:t xml:space="preserve">条 </w:t>
      </w:r>
      <w:r>
        <w:rPr>
          <w:rFonts w:hint="eastAsia" w:ascii="Times New Roman"/>
          <w:sz w:val="24"/>
          <w:szCs w:val="24"/>
        </w:rPr>
        <w:t xml:space="preserve"> 由于不可抗力，致使合同无法履行时，双方应按相关法律规定及时协商处理。</w:t>
      </w:r>
    </w:p>
    <w:p>
      <w:pPr>
        <w:pStyle w:val="5"/>
        <w:spacing w:line="440" w:lineRule="exact"/>
        <w:rPr>
          <w:rFonts w:hint="eastAsia" w:hAnsi="宋体"/>
          <w:b/>
          <w:sz w:val="24"/>
          <w:szCs w:val="24"/>
        </w:rPr>
      </w:pPr>
      <w:r>
        <w:rPr>
          <w:rFonts w:hint="eastAsia" w:hAnsi="宋体"/>
          <w:b/>
          <w:sz w:val="24"/>
          <w:szCs w:val="24"/>
        </w:rPr>
        <w:t>第十</w:t>
      </w:r>
      <w:r>
        <w:rPr>
          <w:rFonts w:hint="eastAsia" w:hAnsi="宋体"/>
          <w:b/>
          <w:sz w:val="24"/>
          <w:szCs w:val="24"/>
          <w:lang w:val="en-US" w:eastAsia="zh-CN"/>
        </w:rPr>
        <w:t>六</w:t>
      </w:r>
      <w:r>
        <w:rPr>
          <w:rFonts w:hint="eastAsia" w:hAnsi="宋体"/>
          <w:b/>
          <w:sz w:val="24"/>
          <w:szCs w:val="24"/>
        </w:rPr>
        <w:t xml:space="preserve">条 </w:t>
      </w:r>
      <w:r>
        <w:rPr>
          <w:rFonts w:hint="eastAsia" w:hAnsi="宋体"/>
          <w:sz w:val="24"/>
          <w:szCs w:val="24"/>
        </w:rPr>
        <w:t xml:space="preserve"> </w:t>
      </w:r>
      <w:r>
        <w:rPr>
          <w:rFonts w:hint="eastAsia" w:hAnsi="宋体"/>
          <w:b/>
          <w:sz w:val="24"/>
          <w:szCs w:val="24"/>
        </w:rPr>
        <w:t>其它约定：</w:t>
      </w:r>
    </w:p>
    <w:p>
      <w:pPr>
        <w:pStyle w:val="5"/>
        <w:spacing w:line="440" w:lineRule="exact"/>
        <w:ind w:firstLine="480" w:firstLineChars="200"/>
        <w:rPr>
          <w:rFonts w:hint="eastAsia" w:hAnsi="宋体"/>
          <w:bCs/>
          <w:sz w:val="24"/>
          <w:szCs w:val="24"/>
        </w:rPr>
      </w:pPr>
      <w:r>
        <w:rPr>
          <w:rFonts w:hint="eastAsia" w:hAnsi="宋体"/>
          <w:bCs/>
          <w:sz w:val="24"/>
          <w:szCs w:val="24"/>
        </w:rPr>
        <w:t>1、甲方付清工程款后，乙方必须开具有效的</w:t>
      </w:r>
      <w:r>
        <w:rPr>
          <w:rFonts w:hint="eastAsia" w:ascii="Times New Roman"/>
          <w:sz w:val="24"/>
          <w:szCs w:val="24"/>
          <w:lang w:val="en-US" w:eastAsia="zh-CN"/>
        </w:rPr>
        <w:t>增值税专用</w:t>
      </w:r>
      <w:r>
        <w:rPr>
          <w:rFonts w:hint="eastAsia" w:ascii="Times New Roman"/>
          <w:sz w:val="24"/>
          <w:szCs w:val="24"/>
        </w:rPr>
        <w:t>发票</w:t>
      </w:r>
      <w:r>
        <w:rPr>
          <w:rFonts w:hint="eastAsia" w:hAnsi="宋体"/>
          <w:bCs/>
          <w:sz w:val="24"/>
          <w:szCs w:val="24"/>
        </w:rPr>
        <w:t>给甲方；</w:t>
      </w:r>
    </w:p>
    <w:p>
      <w:pPr>
        <w:pStyle w:val="5"/>
        <w:spacing w:line="440" w:lineRule="exact"/>
        <w:ind w:firstLine="480" w:firstLineChars="200"/>
        <w:rPr>
          <w:rFonts w:hint="eastAsia" w:hAnsi="宋体"/>
          <w:bCs/>
          <w:sz w:val="24"/>
          <w:szCs w:val="24"/>
        </w:rPr>
      </w:pPr>
      <w:r>
        <w:rPr>
          <w:rFonts w:hint="eastAsia" w:hAnsi="宋体"/>
          <w:bCs/>
          <w:sz w:val="24"/>
          <w:szCs w:val="24"/>
        </w:rPr>
        <w:t>2、测量途中若遇雨季，总体时间顺延。</w:t>
      </w:r>
    </w:p>
    <w:p>
      <w:pPr>
        <w:pStyle w:val="5"/>
        <w:spacing w:line="440" w:lineRule="exact"/>
        <w:jc w:val="left"/>
        <w:rPr>
          <w:rFonts w:hint="eastAsia" w:ascii="Times New Roman"/>
          <w:sz w:val="24"/>
          <w:szCs w:val="24"/>
        </w:rPr>
      </w:pPr>
      <w:r>
        <w:rPr>
          <w:rFonts w:hint="eastAsia" w:ascii="Times New Roman"/>
          <w:b/>
          <w:sz w:val="24"/>
          <w:szCs w:val="24"/>
        </w:rPr>
        <w:t>第十</w:t>
      </w:r>
      <w:r>
        <w:rPr>
          <w:rFonts w:hint="eastAsia" w:ascii="Times New Roman"/>
          <w:b/>
          <w:sz w:val="24"/>
          <w:szCs w:val="24"/>
          <w:lang w:val="en-US" w:eastAsia="zh-CN"/>
        </w:rPr>
        <w:t>七</w:t>
      </w:r>
      <w:r>
        <w:rPr>
          <w:rFonts w:hint="eastAsia" w:ascii="Times New Roman"/>
          <w:b/>
          <w:sz w:val="24"/>
          <w:szCs w:val="24"/>
        </w:rPr>
        <w:t>条</w:t>
      </w:r>
      <w:r>
        <w:rPr>
          <w:rFonts w:hint="eastAsia" w:ascii="Times New Roman"/>
          <w:sz w:val="24"/>
          <w:szCs w:val="24"/>
        </w:rPr>
        <w:t xml:space="preserve">  本合同执行过程中的未尽事宜，双方应本着实事求是友好协商的态度加以解决。双方协商一致的，签订补充协议。补充协议与本合同具有同等效力。</w:t>
      </w:r>
    </w:p>
    <w:p>
      <w:pPr>
        <w:pStyle w:val="5"/>
        <w:spacing w:line="440" w:lineRule="exact"/>
        <w:jc w:val="left"/>
        <w:rPr>
          <w:rFonts w:hint="eastAsia" w:ascii="Times New Roman"/>
          <w:sz w:val="24"/>
          <w:szCs w:val="24"/>
        </w:rPr>
      </w:pPr>
      <w:r>
        <w:rPr>
          <w:rFonts w:hint="eastAsia" w:ascii="Times New Roman"/>
          <w:b/>
          <w:sz w:val="24"/>
          <w:szCs w:val="24"/>
        </w:rPr>
        <w:t>第十</w:t>
      </w:r>
      <w:r>
        <w:rPr>
          <w:rFonts w:hint="eastAsia" w:ascii="Times New Roman"/>
          <w:b/>
          <w:sz w:val="24"/>
          <w:szCs w:val="24"/>
          <w:lang w:val="en-US" w:eastAsia="zh-CN"/>
        </w:rPr>
        <w:t>八</w:t>
      </w:r>
      <w:r>
        <w:rPr>
          <w:rFonts w:hint="eastAsia" w:ascii="Times New Roman"/>
          <w:b/>
          <w:sz w:val="24"/>
          <w:szCs w:val="24"/>
        </w:rPr>
        <w:t>条</w:t>
      </w:r>
      <w:r>
        <w:rPr>
          <w:rFonts w:hint="eastAsia" w:ascii="Times New Roman"/>
          <w:sz w:val="24"/>
          <w:szCs w:val="24"/>
        </w:rPr>
        <w:t xml:space="preserve">   因合同执行过程中双方发生纠纷，可由双方协商解决或由双方主管部门调解，若达不成协议，双方同意就本合同产生的纠纷向有关仲裁委员会申请仲裁(当事人双方不在合同中约定仲裁机构的，事后又没有达成书面仲裁协议的，可向有管辖权的人民法院提起诉讼）。</w:t>
      </w:r>
    </w:p>
    <w:p>
      <w:pPr>
        <w:pStyle w:val="5"/>
        <w:spacing w:line="440" w:lineRule="exact"/>
        <w:jc w:val="left"/>
        <w:rPr>
          <w:rFonts w:hint="eastAsia" w:ascii="Times New Roman"/>
          <w:sz w:val="24"/>
          <w:szCs w:val="24"/>
        </w:rPr>
      </w:pPr>
      <w:r>
        <w:rPr>
          <w:rFonts w:hint="eastAsia" w:ascii="Times New Roman"/>
          <w:b/>
          <w:sz w:val="24"/>
          <w:szCs w:val="24"/>
        </w:rPr>
        <w:t>第</w:t>
      </w:r>
      <w:r>
        <w:rPr>
          <w:rFonts w:hint="eastAsia" w:ascii="Times New Roman"/>
          <w:b/>
          <w:sz w:val="24"/>
          <w:szCs w:val="24"/>
          <w:lang w:val="en-US" w:eastAsia="zh-CN"/>
        </w:rPr>
        <w:t>十九</w:t>
      </w:r>
      <w:r>
        <w:rPr>
          <w:rFonts w:hint="eastAsia" w:ascii="Times New Roman"/>
          <w:b/>
          <w:sz w:val="24"/>
          <w:szCs w:val="24"/>
        </w:rPr>
        <w:t>条</w:t>
      </w:r>
      <w:r>
        <w:rPr>
          <w:rFonts w:hint="eastAsia" w:ascii="Times New Roman"/>
          <w:sz w:val="24"/>
          <w:szCs w:val="24"/>
        </w:rPr>
        <w:t xml:space="preserve">   </w:t>
      </w:r>
      <w:r>
        <w:rPr>
          <w:rFonts w:hint="eastAsia" w:ascii="Times New Roman"/>
          <w:b/>
          <w:sz w:val="24"/>
          <w:szCs w:val="24"/>
        </w:rPr>
        <w:t>附则</w:t>
      </w:r>
    </w:p>
    <w:p>
      <w:pPr>
        <w:pStyle w:val="5"/>
        <w:spacing w:line="440" w:lineRule="exact"/>
        <w:ind w:firstLine="480" w:firstLineChars="200"/>
        <w:jc w:val="left"/>
        <w:rPr>
          <w:rFonts w:hint="eastAsia" w:ascii="Times New Roman"/>
          <w:sz w:val="24"/>
          <w:szCs w:val="24"/>
        </w:rPr>
      </w:pPr>
      <w:r>
        <w:rPr>
          <w:rFonts w:hint="eastAsia" w:ascii="Times New Roman"/>
          <w:sz w:val="24"/>
          <w:szCs w:val="24"/>
        </w:rPr>
        <w:t>1、本合同由双方代表签字，加盖双方公章或合同专用章即生效。全部成果交接完毕和测绘工程费结算完成后，本合同终止。</w:t>
      </w:r>
    </w:p>
    <w:p>
      <w:pPr>
        <w:pStyle w:val="5"/>
        <w:spacing w:line="440" w:lineRule="exact"/>
        <w:ind w:firstLine="480" w:firstLineChars="200"/>
        <w:jc w:val="left"/>
        <w:rPr>
          <w:rFonts w:hint="eastAsia" w:ascii="Times New Roman"/>
          <w:sz w:val="24"/>
          <w:szCs w:val="24"/>
        </w:rPr>
      </w:pPr>
      <w:r>
        <w:rPr>
          <w:rFonts w:hint="eastAsia" w:ascii="Times New Roman"/>
          <w:sz w:val="24"/>
          <w:szCs w:val="24"/>
        </w:rPr>
        <w:t>2、本合同一式肆份，甲、乙方各执贰份。</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
        <w:gridCol w:w="3846"/>
        <w:gridCol w:w="567"/>
        <w:gridCol w:w="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373" w:type="dxa"/>
            <w:vMerge w:val="restart"/>
            <w:noWrap w:val="0"/>
            <w:vAlign w:val="center"/>
          </w:tcPr>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委</w:t>
            </w:r>
          </w:p>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托</w:t>
            </w:r>
          </w:p>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方</w:t>
            </w:r>
          </w:p>
        </w:tc>
        <w:tc>
          <w:tcPr>
            <w:tcW w:w="3846" w:type="dxa"/>
            <w:noWrap w:val="0"/>
            <w:vAlign w:val="top"/>
          </w:tcPr>
          <w:p>
            <w:pPr>
              <w:pStyle w:val="5"/>
              <w:spacing w:line="460" w:lineRule="exact"/>
              <w:jc w:val="left"/>
              <w:rPr>
                <w:rFonts w:ascii="Times New Roman"/>
                <w:sz w:val="24"/>
                <w:szCs w:val="24"/>
                <w:lang w:val="en-US" w:eastAsia="zh-CN"/>
              </w:rPr>
            </w:pPr>
            <w:r>
              <w:rPr>
                <w:rFonts w:ascii="Times New Roman"/>
                <w:sz w:val="24"/>
                <w:szCs w:val="24"/>
                <w:lang w:val="en-US" w:eastAsia="zh-CN"/>
              </w:rPr>
              <w:t>单位全称：</w:t>
            </w:r>
          </w:p>
        </w:tc>
        <w:tc>
          <w:tcPr>
            <w:tcW w:w="567" w:type="dxa"/>
            <w:vMerge w:val="restart"/>
            <w:noWrap w:val="0"/>
            <w:vAlign w:val="center"/>
          </w:tcPr>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承</w:t>
            </w:r>
          </w:p>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接</w:t>
            </w:r>
          </w:p>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方</w:t>
            </w:r>
          </w:p>
        </w:tc>
        <w:tc>
          <w:tcPr>
            <w:tcW w:w="3608" w:type="dxa"/>
            <w:noWrap w:val="0"/>
            <w:vAlign w:val="top"/>
          </w:tcPr>
          <w:p>
            <w:pPr>
              <w:pStyle w:val="5"/>
              <w:spacing w:line="460" w:lineRule="exact"/>
              <w:jc w:val="left"/>
              <w:rPr>
                <w:rFonts w:ascii="Times New Roman"/>
                <w:sz w:val="24"/>
                <w:szCs w:val="24"/>
                <w:lang w:val="en-US" w:eastAsia="zh-CN"/>
              </w:rPr>
            </w:pPr>
            <w:r>
              <w:rPr>
                <w:rFonts w:ascii="Times New Roman"/>
                <w:sz w:val="24"/>
                <w:szCs w:val="24"/>
                <w:lang w:val="en-US" w:eastAsia="zh-CN"/>
              </w:rPr>
              <w:t>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373" w:type="dxa"/>
            <w:vMerge w:val="continue"/>
            <w:noWrap w:val="0"/>
            <w:vAlign w:val="center"/>
          </w:tcPr>
          <w:p>
            <w:pPr>
              <w:pStyle w:val="5"/>
              <w:spacing w:line="460" w:lineRule="exact"/>
              <w:jc w:val="left"/>
              <w:rPr>
                <w:rFonts w:hint="eastAsia" w:ascii="Times New Roman"/>
                <w:sz w:val="24"/>
                <w:szCs w:val="24"/>
                <w:lang w:val="en-US" w:eastAsia="zh-CN"/>
              </w:rPr>
            </w:pPr>
          </w:p>
        </w:tc>
        <w:tc>
          <w:tcPr>
            <w:tcW w:w="3846" w:type="dxa"/>
            <w:noWrap w:val="0"/>
            <w:vAlign w:val="top"/>
          </w:tcPr>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单位地址：</w:t>
            </w:r>
          </w:p>
        </w:tc>
        <w:tc>
          <w:tcPr>
            <w:tcW w:w="567" w:type="dxa"/>
            <w:vMerge w:val="continue"/>
            <w:noWrap w:val="0"/>
            <w:vAlign w:val="center"/>
          </w:tcPr>
          <w:p>
            <w:pPr>
              <w:pStyle w:val="5"/>
              <w:spacing w:line="460" w:lineRule="exact"/>
              <w:jc w:val="left"/>
              <w:rPr>
                <w:rFonts w:hint="eastAsia" w:ascii="Times New Roman"/>
                <w:sz w:val="24"/>
                <w:szCs w:val="24"/>
                <w:lang w:val="en-US" w:eastAsia="zh-CN"/>
              </w:rPr>
            </w:pPr>
          </w:p>
        </w:tc>
        <w:tc>
          <w:tcPr>
            <w:tcW w:w="3608" w:type="dxa"/>
            <w:noWrap w:val="0"/>
            <w:vAlign w:val="top"/>
          </w:tcPr>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373" w:type="dxa"/>
            <w:vMerge w:val="continue"/>
            <w:noWrap w:val="0"/>
            <w:vAlign w:val="top"/>
          </w:tcPr>
          <w:p>
            <w:pPr>
              <w:pStyle w:val="5"/>
              <w:spacing w:line="460" w:lineRule="exact"/>
              <w:ind w:firstLine="480" w:firstLineChars="200"/>
              <w:jc w:val="left"/>
              <w:rPr>
                <w:rFonts w:hint="eastAsia" w:ascii="Times New Roman"/>
                <w:sz w:val="24"/>
                <w:szCs w:val="24"/>
                <w:lang w:val="en-US" w:eastAsia="zh-CN"/>
              </w:rPr>
            </w:pPr>
          </w:p>
        </w:tc>
        <w:tc>
          <w:tcPr>
            <w:tcW w:w="3846" w:type="dxa"/>
            <w:noWrap w:val="0"/>
            <w:vAlign w:val="top"/>
          </w:tcPr>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邮政编号：</w:t>
            </w:r>
          </w:p>
        </w:tc>
        <w:tc>
          <w:tcPr>
            <w:tcW w:w="567" w:type="dxa"/>
            <w:vMerge w:val="continue"/>
            <w:noWrap w:val="0"/>
            <w:vAlign w:val="top"/>
          </w:tcPr>
          <w:p>
            <w:pPr>
              <w:pStyle w:val="5"/>
              <w:spacing w:line="460" w:lineRule="exact"/>
              <w:ind w:firstLine="480" w:firstLineChars="200"/>
              <w:jc w:val="left"/>
              <w:rPr>
                <w:rFonts w:hint="eastAsia" w:ascii="Times New Roman"/>
                <w:sz w:val="24"/>
                <w:szCs w:val="24"/>
                <w:lang w:val="en-US" w:eastAsia="zh-CN"/>
              </w:rPr>
            </w:pPr>
          </w:p>
        </w:tc>
        <w:tc>
          <w:tcPr>
            <w:tcW w:w="3608" w:type="dxa"/>
            <w:noWrap w:val="0"/>
            <w:vAlign w:val="top"/>
          </w:tcPr>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邮政编号：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373" w:type="dxa"/>
            <w:vMerge w:val="continue"/>
            <w:noWrap w:val="0"/>
            <w:vAlign w:val="top"/>
          </w:tcPr>
          <w:p>
            <w:pPr>
              <w:pStyle w:val="5"/>
              <w:spacing w:line="460" w:lineRule="exact"/>
              <w:ind w:firstLine="480" w:firstLineChars="200"/>
              <w:jc w:val="left"/>
              <w:rPr>
                <w:rFonts w:hint="eastAsia" w:ascii="Times New Roman"/>
                <w:sz w:val="24"/>
                <w:szCs w:val="24"/>
                <w:lang w:val="en-US" w:eastAsia="zh-CN"/>
              </w:rPr>
            </w:pPr>
          </w:p>
        </w:tc>
        <w:tc>
          <w:tcPr>
            <w:tcW w:w="3846" w:type="dxa"/>
            <w:noWrap w:val="0"/>
            <w:vAlign w:val="top"/>
          </w:tcPr>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电话：</w:t>
            </w:r>
          </w:p>
        </w:tc>
        <w:tc>
          <w:tcPr>
            <w:tcW w:w="567" w:type="dxa"/>
            <w:vMerge w:val="continue"/>
            <w:noWrap w:val="0"/>
            <w:vAlign w:val="top"/>
          </w:tcPr>
          <w:p>
            <w:pPr>
              <w:pStyle w:val="5"/>
              <w:spacing w:line="460" w:lineRule="exact"/>
              <w:ind w:firstLine="480" w:firstLineChars="200"/>
              <w:jc w:val="left"/>
              <w:rPr>
                <w:rFonts w:hint="eastAsia" w:ascii="Times New Roman"/>
                <w:sz w:val="24"/>
                <w:szCs w:val="24"/>
                <w:lang w:val="en-US" w:eastAsia="zh-CN"/>
              </w:rPr>
            </w:pPr>
          </w:p>
        </w:tc>
        <w:tc>
          <w:tcPr>
            <w:tcW w:w="3608" w:type="dxa"/>
            <w:noWrap w:val="0"/>
            <w:vAlign w:val="top"/>
          </w:tcPr>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373" w:type="dxa"/>
            <w:vMerge w:val="continue"/>
            <w:noWrap w:val="0"/>
            <w:vAlign w:val="top"/>
          </w:tcPr>
          <w:p>
            <w:pPr>
              <w:pStyle w:val="5"/>
              <w:spacing w:line="460" w:lineRule="exact"/>
              <w:ind w:firstLine="480" w:firstLineChars="200"/>
              <w:jc w:val="left"/>
              <w:rPr>
                <w:rFonts w:hint="eastAsia" w:ascii="Times New Roman"/>
                <w:sz w:val="24"/>
                <w:szCs w:val="24"/>
                <w:lang w:val="en-US" w:eastAsia="zh-CN"/>
              </w:rPr>
            </w:pPr>
          </w:p>
        </w:tc>
        <w:tc>
          <w:tcPr>
            <w:tcW w:w="3846" w:type="dxa"/>
            <w:noWrap w:val="0"/>
            <w:vAlign w:val="top"/>
          </w:tcPr>
          <w:p>
            <w:pPr>
              <w:autoSpaceDE w:val="0"/>
              <w:autoSpaceDN w:val="0"/>
              <w:adjustRightInd w:val="0"/>
              <w:spacing w:line="600" w:lineRule="exact"/>
              <w:jc w:val="left"/>
              <w:rPr>
                <w:rFonts w:hint="eastAsia" w:ascii="宋体" w:hAnsi="宋体" w:cs="宋体"/>
                <w:sz w:val="24"/>
              </w:rPr>
            </w:pPr>
            <w:r>
              <w:rPr>
                <w:rFonts w:hint="eastAsia" w:ascii="宋体" w:hAnsi="宋体" w:cs="宋体"/>
                <w:sz w:val="24"/>
              </w:rPr>
              <w:t>开户名称：</w:t>
            </w:r>
          </w:p>
        </w:tc>
        <w:tc>
          <w:tcPr>
            <w:tcW w:w="567" w:type="dxa"/>
            <w:vMerge w:val="continue"/>
            <w:noWrap w:val="0"/>
            <w:vAlign w:val="top"/>
          </w:tcPr>
          <w:p>
            <w:pPr>
              <w:pStyle w:val="5"/>
              <w:spacing w:line="460" w:lineRule="exact"/>
              <w:ind w:firstLine="480" w:firstLineChars="200"/>
              <w:jc w:val="left"/>
              <w:rPr>
                <w:rFonts w:hint="eastAsia" w:ascii="Times New Roman"/>
                <w:sz w:val="24"/>
                <w:szCs w:val="24"/>
                <w:lang w:val="en-US" w:eastAsia="zh-CN"/>
              </w:rPr>
            </w:pPr>
          </w:p>
        </w:tc>
        <w:tc>
          <w:tcPr>
            <w:tcW w:w="3608" w:type="dxa"/>
            <w:noWrap w:val="0"/>
            <w:vAlign w:val="top"/>
          </w:tcPr>
          <w:p>
            <w:pPr>
              <w:pStyle w:val="5"/>
              <w:spacing w:line="460" w:lineRule="exact"/>
              <w:jc w:val="left"/>
              <w:rPr>
                <w:rFonts w:hint="eastAsia" w:ascii="Times New Roman"/>
                <w:sz w:val="24"/>
                <w:szCs w:val="24"/>
                <w:lang w:val="en-US" w:eastAsia="zh-CN"/>
              </w:rPr>
            </w:pPr>
            <w:r>
              <w:rPr>
                <w:rFonts w:hint="eastAsia" w:hAnsi="宋体" w:cs="宋体"/>
                <w:sz w:val="24"/>
                <w:szCs w:val="24"/>
              </w:rPr>
              <w:t>开户名称：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373" w:type="dxa"/>
            <w:vMerge w:val="continue"/>
            <w:noWrap w:val="0"/>
            <w:vAlign w:val="top"/>
          </w:tcPr>
          <w:p>
            <w:pPr>
              <w:pStyle w:val="5"/>
              <w:spacing w:line="460" w:lineRule="exact"/>
              <w:ind w:firstLine="480" w:firstLineChars="200"/>
              <w:jc w:val="left"/>
              <w:rPr>
                <w:rFonts w:hint="eastAsia" w:ascii="Times New Roman"/>
                <w:sz w:val="24"/>
                <w:szCs w:val="24"/>
                <w:lang w:val="en-US" w:eastAsia="zh-CN"/>
              </w:rPr>
            </w:pPr>
          </w:p>
        </w:tc>
        <w:tc>
          <w:tcPr>
            <w:tcW w:w="3846" w:type="dxa"/>
            <w:noWrap w:val="0"/>
            <w:vAlign w:val="top"/>
          </w:tcPr>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开户银行：</w:t>
            </w:r>
          </w:p>
        </w:tc>
        <w:tc>
          <w:tcPr>
            <w:tcW w:w="567" w:type="dxa"/>
            <w:vMerge w:val="continue"/>
            <w:noWrap w:val="0"/>
            <w:vAlign w:val="top"/>
          </w:tcPr>
          <w:p>
            <w:pPr>
              <w:pStyle w:val="5"/>
              <w:spacing w:line="460" w:lineRule="exact"/>
              <w:ind w:firstLine="480" w:firstLineChars="200"/>
              <w:jc w:val="left"/>
              <w:rPr>
                <w:rFonts w:hint="eastAsia" w:ascii="Times New Roman"/>
                <w:sz w:val="24"/>
                <w:szCs w:val="24"/>
                <w:lang w:val="en-US" w:eastAsia="zh-CN"/>
              </w:rPr>
            </w:pPr>
          </w:p>
        </w:tc>
        <w:tc>
          <w:tcPr>
            <w:tcW w:w="3608" w:type="dxa"/>
            <w:noWrap w:val="0"/>
            <w:vAlign w:val="top"/>
          </w:tcPr>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373" w:type="dxa"/>
            <w:vMerge w:val="continue"/>
            <w:noWrap w:val="0"/>
            <w:vAlign w:val="top"/>
          </w:tcPr>
          <w:p>
            <w:pPr>
              <w:pStyle w:val="5"/>
              <w:spacing w:line="460" w:lineRule="exact"/>
              <w:ind w:firstLine="480" w:firstLineChars="200"/>
              <w:jc w:val="left"/>
              <w:rPr>
                <w:rFonts w:hint="eastAsia" w:ascii="Times New Roman"/>
                <w:sz w:val="24"/>
                <w:szCs w:val="24"/>
                <w:lang w:val="en-US" w:eastAsia="zh-CN"/>
              </w:rPr>
            </w:pPr>
          </w:p>
        </w:tc>
        <w:tc>
          <w:tcPr>
            <w:tcW w:w="3846" w:type="dxa"/>
            <w:noWrap w:val="0"/>
            <w:vAlign w:val="top"/>
          </w:tcPr>
          <w:p>
            <w:pPr>
              <w:pStyle w:val="5"/>
              <w:spacing w:line="460" w:lineRule="exact"/>
              <w:jc w:val="left"/>
              <w:rPr>
                <w:rFonts w:hint="eastAsia" w:ascii="Times New Roman"/>
                <w:sz w:val="24"/>
                <w:szCs w:val="24"/>
                <w:lang w:val="en-US" w:eastAsia="zh-CN"/>
              </w:rPr>
            </w:pPr>
            <w:r>
              <w:rPr>
                <w:rFonts w:hint="eastAsia" w:ascii="Times New Roman"/>
                <w:sz w:val="24"/>
                <w:szCs w:val="24"/>
                <w:lang w:val="en-US" w:eastAsia="zh-CN"/>
              </w:rPr>
              <w:t>银行帐号：</w:t>
            </w:r>
          </w:p>
        </w:tc>
        <w:tc>
          <w:tcPr>
            <w:tcW w:w="567" w:type="dxa"/>
            <w:vMerge w:val="continue"/>
            <w:noWrap w:val="0"/>
            <w:vAlign w:val="top"/>
          </w:tcPr>
          <w:p>
            <w:pPr>
              <w:pStyle w:val="5"/>
              <w:spacing w:line="460" w:lineRule="exact"/>
              <w:ind w:firstLine="480" w:firstLineChars="200"/>
              <w:jc w:val="left"/>
              <w:rPr>
                <w:rFonts w:hint="eastAsia" w:ascii="Times New Roman"/>
                <w:sz w:val="24"/>
                <w:szCs w:val="24"/>
                <w:lang w:val="en-US" w:eastAsia="zh-CN"/>
              </w:rPr>
            </w:pPr>
          </w:p>
        </w:tc>
        <w:tc>
          <w:tcPr>
            <w:tcW w:w="3608" w:type="dxa"/>
            <w:noWrap w:val="0"/>
            <w:vAlign w:val="top"/>
          </w:tcPr>
          <w:p>
            <w:pPr>
              <w:spacing w:line="460" w:lineRule="exact"/>
              <w:rPr>
                <w:rFonts w:hint="eastAsia"/>
                <w:sz w:val="24"/>
              </w:rPr>
            </w:pPr>
            <w:r>
              <w:rPr>
                <w:rFonts w:hint="eastAsia"/>
                <w:sz w:val="24"/>
              </w:rPr>
              <w:t>银行帐号：</w:t>
            </w:r>
          </w:p>
        </w:tc>
      </w:tr>
    </w:tbl>
    <w:p>
      <w:pPr>
        <w:pStyle w:val="5"/>
        <w:spacing w:line="460" w:lineRule="exact"/>
        <w:ind w:firstLine="480" w:firstLineChars="200"/>
        <w:jc w:val="left"/>
        <w:rPr>
          <w:rFonts w:ascii="Times New Roman"/>
          <w:sz w:val="24"/>
          <w:szCs w:val="24"/>
        </w:rPr>
      </w:pPr>
    </w:p>
    <w:p>
      <w:pPr>
        <w:pStyle w:val="5"/>
        <w:spacing w:line="460" w:lineRule="exact"/>
        <w:jc w:val="left"/>
        <w:rPr>
          <w:rFonts w:hint="eastAsia" w:ascii="Times New Roman"/>
          <w:sz w:val="24"/>
          <w:szCs w:val="24"/>
        </w:rPr>
      </w:pPr>
      <w:r>
        <w:rPr>
          <w:rFonts w:hint="eastAsia" w:ascii="Times New Roman"/>
          <w:sz w:val="24"/>
          <w:szCs w:val="24"/>
        </w:rPr>
        <w:t xml:space="preserve">委托方单位名称(盖章)  </w:t>
      </w:r>
      <w:r>
        <w:rPr>
          <w:rFonts w:hint="eastAsia" w:ascii="Times New Roman"/>
          <w:sz w:val="24"/>
          <w:szCs w:val="24"/>
          <w:lang w:eastAsia="zh-CN"/>
        </w:rPr>
        <w:t>：</w:t>
      </w:r>
      <w:r>
        <w:rPr>
          <w:rFonts w:hint="eastAsia" w:ascii="Times New Roman"/>
          <w:sz w:val="24"/>
          <w:szCs w:val="24"/>
        </w:rPr>
        <w:t xml:space="preserve">          </w:t>
      </w:r>
      <w:r>
        <w:rPr>
          <w:rFonts w:hint="eastAsia" w:ascii="Times New Roman"/>
          <w:sz w:val="24"/>
          <w:szCs w:val="24"/>
          <w:lang w:eastAsia="zh-CN"/>
        </w:rPr>
        <w:t xml:space="preserve">    </w:t>
      </w:r>
      <w:r>
        <w:rPr>
          <w:rFonts w:hint="eastAsia" w:ascii="Times New Roman"/>
          <w:sz w:val="24"/>
          <w:szCs w:val="24"/>
        </w:rPr>
        <w:t xml:space="preserve"> 承接方单位名称(盖章)</w:t>
      </w:r>
      <w:r>
        <w:rPr>
          <w:rFonts w:ascii="Times New Roman"/>
          <w:sz w:val="24"/>
          <w:szCs w:val="24"/>
          <w:lang w:val="en-US" w:eastAsia="zh-CN"/>
        </w:rPr>
        <w:t xml:space="preserve"> </w:t>
      </w:r>
      <w:r>
        <w:rPr>
          <w:rFonts w:hint="eastAsia" w:ascii="Times New Roman"/>
          <w:sz w:val="24"/>
          <w:szCs w:val="24"/>
          <w:lang w:val="en-US" w:eastAsia="zh-CN"/>
        </w:rPr>
        <w:t>：</w:t>
      </w:r>
    </w:p>
    <w:p>
      <w:pPr>
        <w:pStyle w:val="5"/>
        <w:spacing w:line="460" w:lineRule="exact"/>
        <w:jc w:val="left"/>
        <w:rPr>
          <w:rFonts w:hint="eastAsia" w:ascii="Times New Roman"/>
          <w:sz w:val="24"/>
          <w:szCs w:val="24"/>
          <w:lang w:eastAsia="zh-CN"/>
        </w:rPr>
      </w:pPr>
      <w:r>
        <w:rPr>
          <w:rFonts w:hint="eastAsia" w:ascii="Times New Roman"/>
          <w:sz w:val="24"/>
          <w:szCs w:val="24"/>
          <w:lang w:val="en-US" w:eastAsia="zh-CN"/>
        </w:rPr>
        <w:t xml:space="preserve">  </w:t>
      </w:r>
    </w:p>
    <w:p>
      <w:pPr>
        <w:pStyle w:val="5"/>
        <w:spacing w:line="460" w:lineRule="exact"/>
        <w:jc w:val="left"/>
        <w:rPr>
          <w:rFonts w:hint="eastAsia" w:ascii="Times New Roman"/>
          <w:sz w:val="24"/>
          <w:szCs w:val="24"/>
        </w:rPr>
      </w:pPr>
      <w:r>
        <w:rPr>
          <w:rFonts w:hint="eastAsia" w:ascii="Times New Roman"/>
          <w:sz w:val="24"/>
          <w:szCs w:val="24"/>
        </w:rPr>
        <w:t xml:space="preserve">法定代表人(签字)：              </w:t>
      </w:r>
      <w:r>
        <w:rPr>
          <w:rFonts w:hint="eastAsia" w:ascii="Times New Roman"/>
          <w:sz w:val="24"/>
          <w:szCs w:val="24"/>
          <w:lang w:eastAsia="zh-CN"/>
        </w:rPr>
        <w:t xml:space="preserve">      </w:t>
      </w:r>
      <w:r>
        <w:rPr>
          <w:rFonts w:hint="eastAsia" w:ascii="Times New Roman"/>
          <w:sz w:val="24"/>
          <w:szCs w:val="24"/>
        </w:rPr>
        <w:t xml:space="preserve"> 法定代表人(签字)：</w:t>
      </w:r>
    </w:p>
    <w:p>
      <w:pPr>
        <w:pStyle w:val="5"/>
        <w:spacing w:line="460" w:lineRule="exact"/>
        <w:ind w:firstLine="480" w:firstLineChars="200"/>
        <w:jc w:val="left"/>
        <w:rPr>
          <w:rFonts w:hint="eastAsia" w:ascii="Times New Roman"/>
          <w:sz w:val="24"/>
          <w:szCs w:val="24"/>
        </w:rPr>
      </w:pPr>
      <w:r>
        <w:rPr>
          <w:rFonts w:hint="eastAsia" w:ascii="Times New Roman"/>
          <w:sz w:val="24"/>
          <w:szCs w:val="24"/>
        </w:rPr>
        <w:t xml:space="preserve">                                    </w:t>
      </w:r>
    </w:p>
    <w:p>
      <w:pPr>
        <w:pStyle w:val="5"/>
        <w:spacing w:line="460" w:lineRule="exact"/>
        <w:jc w:val="left"/>
        <w:rPr>
          <w:rFonts w:hint="eastAsia" w:ascii="Times New Roman"/>
          <w:sz w:val="24"/>
          <w:szCs w:val="24"/>
        </w:rPr>
      </w:pPr>
      <w:r>
        <w:rPr>
          <w:rFonts w:hint="eastAsia" w:ascii="Times New Roman"/>
          <w:sz w:val="24"/>
          <w:szCs w:val="24"/>
        </w:rPr>
        <w:t xml:space="preserve">(或委托代理人)  ：                 </w:t>
      </w:r>
      <w:r>
        <w:rPr>
          <w:rFonts w:hint="eastAsia" w:ascii="Times New Roman"/>
          <w:sz w:val="24"/>
          <w:szCs w:val="24"/>
          <w:lang w:eastAsia="zh-CN"/>
        </w:rPr>
        <w:t xml:space="preserve">     </w:t>
      </w:r>
      <w:r>
        <w:rPr>
          <w:rFonts w:hint="eastAsia" w:ascii="Times New Roman"/>
          <w:sz w:val="24"/>
          <w:szCs w:val="24"/>
        </w:rPr>
        <w:t>(或委托代理人)：</w:t>
      </w:r>
    </w:p>
    <w:p>
      <w:pPr>
        <w:pStyle w:val="5"/>
        <w:spacing w:line="460" w:lineRule="exact"/>
        <w:rPr>
          <w:rFonts w:hint="eastAsia" w:hAnsi="宋体"/>
          <w:sz w:val="24"/>
          <w:szCs w:val="24"/>
        </w:rPr>
      </w:pPr>
    </w:p>
    <w:p>
      <w:pPr>
        <w:pStyle w:val="5"/>
        <w:spacing w:line="460" w:lineRule="exact"/>
        <w:ind w:firstLine="204" w:firstLineChars="85"/>
        <w:rPr>
          <w:rFonts w:hint="eastAsia" w:hAnsi="宋体"/>
          <w:sz w:val="24"/>
          <w:szCs w:val="24"/>
        </w:rPr>
      </w:pPr>
      <w:r>
        <w:rPr>
          <w:rFonts w:hint="eastAsia" w:hAnsi="宋体"/>
          <w:sz w:val="24"/>
          <w:szCs w:val="24"/>
        </w:rPr>
        <w:t xml:space="preserve">    年     月     日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1"/>
                              <w:sz w:val="24"/>
                              <w:szCs w:val="24"/>
                            </w:rPr>
                          </w:pP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2</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6"/>
                      <w:rPr>
                        <w:rStyle w:val="11"/>
                        <w:sz w:val="24"/>
                        <w:szCs w:val="24"/>
                      </w:rPr>
                    </w:pP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2</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31E05"/>
    <w:rsid w:val="01576092"/>
    <w:rsid w:val="071D3F0D"/>
    <w:rsid w:val="072339B5"/>
    <w:rsid w:val="60131E05"/>
    <w:rsid w:val="6EF46D92"/>
    <w:rsid w:val="73214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99"/>
    <w:pPr>
      <w:keepNext/>
      <w:keepLines/>
      <w:widowControl/>
      <w:spacing w:before="120" w:after="120" w:line="360" w:lineRule="auto"/>
      <w:jc w:val="center"/>
      <w:outlineLvl w:val="3"/>
    </w:pPr>
    <w:rPr>
      <w:rFonts w:ascii="Arial" w:hAnsi="Arial" w:eastAsia="黑体"/>
      <w:kern w:val="0"/>
      <w:sz w:val="28"/>
      <w:szCs w:val="20"/>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99"/>
    <w:pPr>
      <w:jc w:val="center"/>
    </w:pPr>
    <w:rPr>
      <w:sz w:val="52"/>
    </w:rPr>
  </w:style>
  <w:style w:type="paragraph" w:styleId="4">
    <w:name w:val="toc 5"/>
    <w:basedOn w:val="1"/>
    <w:next w:val="1"/>
    <w:qFormat/>
    <w:uiPriority w:val="39"/>
    <w:pPr>
      <w:ind w:left="840"/>
      <w:jc w:val="left"/>
    </w:pPr>
    <w:rPr>
      <w:sz w:val="18"/>
      <w:szCs w:val="18"/>
    </w:rPr>
  </w:style>
  <w:style w:type="paragraph" w:styleId="5">
    <w:name w:val="Plain Text"/>
    <w:basedOn w:val="1"/>
    <w:next w:val="2"/>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rFonts w:ascii="宋体" w:hAnsi="Courier New"/>
      <w:sz w:val="18"/>
      <w:szCs w:val="20"/>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page number"/>
    <w:qFormat/>
    <w:uiPriority w:val="0"/>
    <w:rPr>
      <w:rFonts w:cs="Times New Roman"/>
    </w:rPr>
  </w:style>
  <w:style w:type="paragraph" w:customStyle="1" w:styleId="12">
    <w:name w:val="Fließtext"/>
    <w:basedOn w:val="1"/>
    <w:qFormat/>
    <w:uiPriority w:val="99"/>
    <w:pPr>
      <w:overflowPunct w:val="0"/>
      <w:autoSpaceDE w:val="0"/>
      <w:autoSpaceDN w:val="0"/>
      <w:adjustRightInd w:val="0"/>
      <w:textAlignment w:val="baseline"/>
    </w:pPr>
    <w:rPr>
      <w:kern w:val="28"/>
      <w:szCs w:val="20"/>
    </w:rPr>
  </w:style>
  <w:style w:type="paragraph" w:customStyle="1" w:styleId="13">
    <w:name w:val="Default"/>
    <w:qFormat/>
    <w:uiPriority w:val="0"/>
    <w:pPr>
      <w:widowControl w:val="0"/>
      <w:autoSpaceDE w:val="0"/>
      <w:autoSpaceDN w:val="0"/>
      <w:adjustRightInd w:val="0"/>
      <w:spacing w:after="160" w:line="259" w:lineRule="auto"/>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2021-12-06T03:20:00Z</dcterms:created>
  <dc:creator>WPS_1035742416</dc:creator>
  <cp:lastModifiedBy>河池市城投公司</cp:lastModifiedBy>
  <dcterms:modified xsi:type="dcterms:W3CDTF">2021-12-13T01:51:36Z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BEE499C32411452E9037638B6FA343C5</vt:lpwstr>
  </property>
</Properties>
</file>