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项目名称：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jc w:val="left"/>
        <w:rPr>
          <w:rFonts w:hint="default" w:ascii="仿宋_GB2312" w:hAnsi="仿宋" w:eastAsia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报价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费率：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6080" w:firstLineChars="19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  <w:r>
        <w:rPr>
          <w:rFonts w:hint="eastAsia" w:hAnsi="宋体" w:eastAsia="宋体" w:cs="Times New Roman"/>
          <w:color w:val="000000"/>
        </w:rPr>
        <w:t>注：最高上限控制价</w:t>
      </w:r>
      <w:r>
        <w:rPr>
          <w:rFonts w:hint="eastAsia" w:hAnsi="宋体" w:eastAsia="宋体" w:cs="Times New Roman"/>
          <w:color w:val="000000"/>
          <w:lang w:val="en-US" w:eastAsia="zh-CN"/>
        </w:rPr>
        <w:t>费率</w:t>
      </w:r>
      <w:r>
        <w:rPr>
          <w:rFonts w:hint="eastAsia" w:hAnsi="宋体" w:eastAsia="宋体" w:cs="Times New Roman"/>
          <w:color w:val="000000"/>
        </w:rPr>
        <w:t>为</w:t>
      </w:r>
      <w:r>
        <w:rPr>
          <w:rFonts w:hint="eastAsia" w:hAnsi="宋体" w:eastAsia="宋体" w:cs="Times New Roman"/>
          <w:color w:val="000000"/>
          <w:lang w:val="en-US" w:eastAsia="zh-CN"/>
        </w:rPr>
        <w:t>3.12</w:t>
      </w:r>
      <w:r>
        <w:rPr>
          <w:rFonts w:hint="default" w:hAnsi="宋体" w:eastAsia="宋体" w:cs="Times New Roman"/>
          <w:color w:val="000000"/>
          <w:lang w:val="en-US" w:eastAsia="zh-CN"/>
        </w:rPr>
        <w:t>‰</w:t>
      </w:r>
      <w:r>
        <w:rPr>
          <w:rFonts w:hint="eastAsia" w:hAnsi="宋体" w:eastAsia="宋体" w:cs="Times New Roman"/>
          <w:color w:val="000000"/>
        </w:rPr>
        <w:t xml:space="preserve">。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pStyle w:val="2"/>
      </w:pPr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762A"/>
    <w:rsid w:val="1D842FB4"/>
    <w:rsid w:val="22E52ADA"/>
    <w:rsid w:val="2399762A"/>
    <w:rsid w:val="2B1F4CF8"/>
    <w:rsid w:val="2D260523"/>
    <w:rsid w:val="4BCF7839"/>
    <w:rsid w:val="4FBF773B"/>
    <w:rsid w:val="55774860"/>
    <w:rsid w:val="5E5E09A1"/>
    <w:rsid w:val="61895DBC"/>
    <w:rsid w:val="64050677"/>
    <w:rsid w:val="751065EC"/>
    <w:rsid w:val="7865284E"/>
    <w:rsid w:val="7B2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Calibri" w:cs="Mongolian Bait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2021-05-11T02:20:00Z</dcterms:created>
  <dc:creator>川爺</dc:creator>
  <cp:lastModifiedBy>河池市城投公司</cp:lastModifiedBy>
  <cp:lastPrinted>2021-05-14T03:43:00Z</cp:lastPrinted>
  <dcterms:modified xsi:type="dcterms:W3CDTF">2021-05-14T07:39:17Z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CDAC18ABF84C4C30999AD28AD59672AB</vt:lpwstr>
  </property>
</Properties>
</file>